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78" w:rsidRDefault="00322BCD">
      <w:pPr>
        <w:rPr>
          <w:rFonts w:ascii="Century Gothic" w:hAnsi="Century Gothic"/>
          <w:b/>
          <w:u w:val="single"/>
        </w:rPr>
      </w:pPr>
      <w:r w:rsidRPr="00876578">
        <w:rPr>
          <w:rFonts w:ascii="Century Gothic" w:hAnsi="Century Gothic"/>
          <w:b/>
          <w:u w:val="single"/>
        </w:rPr>
        <w:t>TEACHER-RESEARCHER NETWORKING PLAN</w:t>
      </w:r>
    </w:p>
    <w:p w:rsidR="00876578" w:rsidRDefault="00876578">
      <w:pPr>
        <w:rPr>
          <w:rFonts w:ascii="Century Gothic" w:hAnsi="Century Gothic"/>
        </w:rPr>
      </w:pPr>
      <w:r>
        <w:rPr>
          <w:rFonts w:ascii="Century Gothic" w:hAnsi="Century Gothic"/>
        </w:rPr>
        <w:t>Timothy Dwyer – Polar Gigantism in Antarctica</w:t>
      </w:r>
    </w:p>
    <w:p w:rsidR="00876578" w:rsidRDefault="00876578">
      <w:pPr>
        <w:rPr>
          <w:rFonts w:ascii="Century Gothic" w:hAnsi="Century Gothic"/>
        </w:rPr>
      </w:pPr>
    </w:p>
    <w:p w:rsidR="00876578" w:rsidRDefault="00876578">
      <w:pPr>
        <w:rPr>
          <w:rFonts w:ascii="Century Gothic" w:hAnsi="Century Gothic"/>
        </w:rPr>
      </w:pPr>
      <w:r>
        <w:rPr>
          <w:rFonts w:ascii="Century Gothic" w:hAnsi="Century Gothic"/>
          <w:i/>
        </w:rPr>
        <w:t>Pre-Expedition Networking</w:t>
      </w:r>
    </w:p>
    <w:p w:rsidR="00876578" w:rsidRDefault="00876578" w:rsidP="00876578">
      <w:pPr>
        <w:pStyle w:val="ListParagraph"/>
        <w:numPr>
          <w:ilvl w:val="0"/>
          <w:numId w:val="1"/>
        </w:numPr>
        <w:rPr>
          <w:rFonts w:ascii="Century Gothic" w:hAnsi="Century Gothic"/>
        </w:rPr>
      </w:pPr>
      <w:r>
        <w:rPr>
          <w:rFonts w:ascii="Century Gothic" w:hAnsi="Century Gothic"/>
        </w:rPr>
        <w:t>Periodic communication with the team has come in the form of emails</w:t>
      </w:r>
      <w:r w:rsidR="00455D5D">
        <w:rPr>
          <w:rFonts w:ascii="Century Gothic" w:hAnsi="Century Gothic"/>
        </w:rPr>
        <w:t xml:space="preserve"> and phone calls</w:t>
      </w:r>
      <w:r>
        <w:rPr>
          <w:rFonts w:ascii="Century Gothic" w:hAnsi="Century Gothic"/>
        </w:rPr>
        <w:t xml:space="preserve"> between Dwyer and Woods.</w:t>
      </w:r>
    </w:p>
    <w:p w:rsidR="00876578" w:rsidRDefault="00876578" w:rsidP="00876578">
      <w:pPr>
        <w:pStyle w:val="ListParagraph"/>
        <w:numPr>
          <w:ilvl w:val="0"/>
          <w:numId w:val="1"/>
        </w:numPr>
        <w:rPr>
          <w:rFonts w:ascii="Century Gothic" w:hAnsi="Century Gothic"/>
        </w:rPr>
      </w:pPr>
      <w:r>
        <w:rPr>
          <w:rFonts w:ascii="Century Gothic" w:hAnsi="Century Gothic"/>
        </w:rPr>
        <w:t xml:space="preserve">Woods has shared a reading list </w:t>
      </w:r>
      <w:r w:rsidR="000B6B8E">
        <w:rPr>
          <w:rFonts w:ascii="Century Gothic" w:hAnsi="Century Gothic"/>
        </w:rPr>
        <w:t xml:space="preserve">of journal articles </w:t>
      </w:r>
      <w:r>
        <w:rPr>
          <w:rFonts w:ascii="Century Gothic" w:hAnsi="Century Gothic"/>
        </w:rPr>
        <w:t>for Dwyer to familiarize himself with the scope of the research and its significance.</w:t>
      </w:r>
    </w:p>
    <w:p w:rsidR="00876578" w:rsidRDefault="00876578" w:rsidP="00876578">
      <w:pPr>
        <w:pStyle w:val="ListParagraph"/>
        <w:numPr>
          <w:ilvl w:val="0"/>
          <w:numId w:val="1"/>
        </w:numPr>
        <w:rPr>
          <w:rFonts w:ascii="Century Gothic" w:hAnsi="Century Gothic"/>
        </w:rPr>
      </w:pPr>
      <w:r>
        <w:rPr>
          <w:rFonts w:ascii="Century Gothic" w:hAnsi="Century Gothic"/>
        </w:rPr>
        <w:t xml:space="preserve">Woods, </w:t>
      </w:r>
      <w:proofErr w:type="spellStart"/>
      <w:r>
        <w:rPr>
          <w:rFonts w:ascii="Century Gothic" w:hAnsi="Century Gothic"/>
        </w:rPr>
        <w:t>Tobalske</w:t>
      </w:r>
      <w:proofErr w:type="spellEnd"/>
      <w:r>
        <w:rPr>
          <w:rFonts w:ascii="Century Gothic" w:hAnsi="Century Gothic"/>
        </w:rPr>
        <w:t xml:space="preserve">, and graduate student Steven Lane traveled to Friday Harbor, where Dwyer is based, for five days in early June. Dwyer accompanied and assisted the team in field collections of sea spiders in the region, as well as deployment and recovery of instrumentation. </w:t>
      </w:r>
    </w:p>
    <w:p w:rsidR="000B6B8E" w:rsidRDefault="00876578" w:rsidP="00876578">
      <w:pPr>
        <w:pStyle w:val="ListParagraph"/>
        <w:numPr>
          <w:ilvl w:val="0"/>
          <w:numId w:val="1"/>
        </w:numPr>
        <w:rPr>
          <w:rFonts w:ascii="Century Gothic" w:hAnsi="Century Gothic"/>
        </w:rPr>
      </w:pPr>
      <w:r>
        <w:rPr>
          <w:rFonts w:ascii="Century Gothic" w:hAnsi="Century Gothic"/>
        </w:rPr>
        <w:t>Dwyer and Woods met specifically to outline lesson plans</w:t>
      </w:r>
      <w:r w:rsidR="000B6B8E">
        <w:rPr>
          <w:rFonts w:ascii="Century Gothic" w:hAnsi="Century Gothic"/>
        </w:rPr>
        <w:t xml:space="preserve"> (including a middle-school appropriate math lesson based around </w:t>
      </w:r>
      <w:proofErr w:type="spellStart"/>
      <w:r w:rsidR="000B6B8E">
        <w:rPr>
          <w:rFonts w:ascii="Century Gothic" w:hAnsi="Century Gothic"/>
        </w:rPr>
        <w:t>Fick’s</w:t>
      </w:r>
      <w:proofErr w:type="spellEnd"/>
      <w:r w:rsidR="000B6B8E">
        <w:rPr>
          <w:rFonts w:ascii="Century Gothic" w:hAnsi="Century Gothic"/>
        </w:rPr>
        <w:t xml:space="preserve"> Laws of diffusion)</w:t>
      </w:r>
      <w:r>
        <w:rPr>
          <w:rFonts w:ascii="Century Gothic" w:hAnsi="Century Gothic"/>
        </w:rPr>
        <w:t xml:space="preserve"> and an outreach strategy involving </w:t>
      </w:r>
      <w:proofErr w:type="spellStart"/>
      <w:r>
        <w:rPr>
          <w:rFonts w:ascii="Century Gothic" w:hAnsi="Century Gothic"/>
        </w:rPr>
        <w:t>PolarTREC</w:t>
      </w:r>
      <w:proofErr w:type="spellEnd"/>
      <w:r>
        <w:rPr>
          <w:rFonts w:ascii="Century Gothic" w:hAnsi="Century Gothic"/>
        </w:rPr>
        <w:t xml:space="preserve"> journals and the </w:t>
      </w:r>
      <w:r w:rsidR="000B6B8E">
        <w:rPr>
          <w:rFonts w:ascii="Century Gothic" w:hAnsi="Century Gothic"/>
        </w:rPr>
        <w:t xml:space="preserve">research </w:t>
      </w:r>
      <w:r>
        <w:rPr>
          <w:rFonts w:ascii="Century Gothic" w:hAnsi="Century Gothic"/>
        </w:rPr>
        <w:t xml:space="preserve">team’s Polar Giants </w:t>
      </w:r>
      <w:proofErr w:type="spellStart"/>
      <w:r>
        <w:rPr>
          <w:rFonts w:ascii="Century Gothic" w:hAnsi="Century Gothic"/>
        </w:rPr>
        <w:t>Squarespace</w:t>
      </w:r>
      <w:proofErr w:type="spellEnd"/>
      <w:r>
        <w:rPr>
          <w:rFonts w:ascii="Century Gothic" w:hAnsi="Century Gothic"/>
        </w:rPr>
        <w:t xml:space="preserve"> website.</w:t>
      </w:r>
    </w:p>
    <w:p w:rsidR="000B6B8E" w:rsidRDefault="000B6B8E" w:rsidP="000B6B8E">
      <w:pPr>
        <w:pStyle w:val="ListParagraph"/>
        <w:rPr>
          <w:rFonts w:ascii="Century Gothic" w:hAnsi="Century Gothic"/>
        </w:rPr>
      </w:pPr>
    </w:p>
    <w:p w:rsidR="000B6B8E" w:rsidRDefault="000B6B8E" w:rsidP="000B6B8E">
      <w:pPr>
        <w:pStyle w:val="ListParagraph"/>
        <w:ind w:left="0"/>
        <w:rPr>
          <w:rFonts w:ascii="Century Gothic" w:hAnsi="Century Gothic"/>
        </w:rPr>
      </w:pPr>
      <w:r>
        <w:rPr>
          <w:rFonts w:ascii="Century Gothic" w:hAnsi="Century Gothic"/>
          <w:i/>
        </w:rPr>
        <w:t>Networking in the Field</w:t>
      </w:r>
    </w:p>
    <w:p w:rsidR="000B6B8E" w:rsidRDefault="000B6B8E" w:rsidP="000B6B8E">
      <w:pPr>
        <w:pStyle w:val="ListParagraph"/>
        <w:numPr>
          <w:ilvl w:val="0"/>
          <w:numId w:val="2"/>
        </w:numPr>
        <w:rPr>
          <w:rFonts w:ascii="Century Gothic" w:hAnsi="Century Gothic"/>
        </w:rPr>
      </w:pPr>
      <w:r>
        <w:rPr>
          <w:rFonts w:ascii="Century Gothic" w:hAnsi="Century Gothic"/>
        </w:rPr>
        <w:t xml:space="preserve">Dwyer will meet with the team initially to outline and build a presentation for a </w:t>
      </w:r>
      <w:proofErr w:type="spellStart"/>
      <w:r>
        <w:rPr>
          <w:rFonts w:ascii="Century Gothic" w:hAnsi="Century Gothic"/>
        </w:rPr>
        <w:t>PolarConnect</w:t>
      </w:r>
      <w:proofErr w:type="spellEnd"/>
      <w:r>
        <w:rPr>
          <w:rFonts w:ascii="Century Gothic" w:hAnsi="Century Gothic"/>
        </w:rPr>
        <w:t xml:space="preserve"> event in mid October</w:t>
      </w:r>
    </w:p>
    <w:p w:rsidR="000B6B8E" w:rsidRDefault="000B6B8E" w:rsidP="000B6B8E">
      <w:pPr>
        <w:pStyle w:val="ListParagraph"/>
        <w:numPr>
          <w:ilvl w:val="0"/>
          <w:numId w:val="2"/>
        </w:numPr>
        <w:rPr>
          <w:rFonts w:ascii="Century Gothic" w:hAnsi="Century Gothic"/>
        </w:rPr>
      </w:pPr>
      <w:r>
        <w:rPr>
          <w:rFonts w:ascii="Century Gothic" w:hAnsi="Century Gothic"/>
        </w:rPr>
        <w:t>The team will discuss oxygen diffusion rates as they relate to surface area-to-volume ratios, as well as other factors that may be limiting size in invertebrates</w:t>
      </w:r>
    </w:p>
    <w:p w:rsidR="000B6B8E" w:rsidRDefault="000B6B8E" w:rsidP="000B6B8E">
      <w:pPr>
        <w:pStyle w:val="ListParagraph"/>
        <w:numPr>
          <w:ilvl w:val="0"/>
          <w:numId w:val="2"/>
        </w:numPr>
        <w:rPr>
          <w:rFonts w:ascii="Century Gothic" w:hAnsi="Century Gothic"/>
        </w:rPr>
      </w:pPr>
      <w:r>
        <w:rPr>
          <w:rFonts w:ascii="Century Gothic" w:hAnsi="Century Gothic"/>
        </w:rPr>
        <w:t>Scientific diving under the ice is a fantastic means of engaging the public, particularly with respect to explaining physical factors limiting life in the Antarctic: temperature, salinity, oxygen partial pressures and diffusion rates</w:t>
      </w:r>
    </w:p>
    <w:p w:rsidR="000B6B8E" w:rsidRDefault="000B6B8E" w:rsidP="000B6B8E">
      <w:pPr>
        <w:pStyle w:val="ListParagraph"/>
        <w:numPr>
          <w:ilvl w:val="0"/>
          <w:numId w:val="2"/>
        </w:numPr>
        <w:rPr>
          <w:rFonts w:ascii="Century Gothic" w:hAnsi="Century Gothic"/>
        </w:rPr>
      </w:pPr>
      <w:r>
        <w:rPr>
          <w:rFonts w:ascii="Century Gothic" w:hAnsi="Century Gothic"/>
        </w:rPr>
        <w:t>The team will make a point of meeting weekly to discuss changes to these goals</w:t>
      </w:r>
    </w:p>
    <w:p w:rsidR="000B6B8E" w:rsidRDefault="000B6B8E" w:rsidP="000B6B8E">
      <w:pPr>
        <w:pStyle w:val="ListParagraph"/>
        <w:rPr>
          <w:rFonts w:ascii="Century Gothic" w:hAnsi="Century Gothic"/>
        </w:rPr>
      </w:pPr>
    </w:p>
    <w:p w:rsidR="000B6B8E" w:rsidRDefault="000B6B8E" w:rsidP="000B6B8E">
      <w:pPr>
        <w:pStyle w:val="ListParagraph"/>
        <w:ind w:left="0"/>
        <w:rPr>
          <w:rFonts w:ascii="Century Gothic" w:hAnsi="Century Gothic"/>
        </w:rPr>
      </w:pPr>
      <w:r>
        <w:rPr>
          <w:rFonts w:ascii="Century Gothic" w:hAnsi="Century Gothic"/>
          <w:i/>
        </w:rPr>
        <w:t>Post-Expedition Networking</w:t>
      </w:r>
    </w:p>
    <w:p w:rsidR="000B6B8E" w:rsidRDefault="00EC1567" w:rsidP="000B6B8E">
      <w:pPr>
        <w:pStyle w:val="ListParagraph"/>
        <w:numPr>
          <w:ilvl w:val="0"/>
          <w:numId w:val="3"/>
        </w:numPr>
        <w:rPr>
          <w:rFonts w:ascii="Century Gothic" w:hAnsi="Century Gothic"/>
        </w:rPr>
      </w:pPr>
      <w:r>
        <w:rPr>
          <w:rFonts w:ascii="Century Gothic" w:hAnsi="Century Gothic"/>
        </w:rPr>
        <w:t>Dwyer will</w:t>
      </w:r>
      <w:r w:rsidR="000B6B8E">
        <w:rPr>
          <w:rFonts w:ascii="Century Gothic" w:hAnsi="Century Gothic"/>
        </w:rPr>
        <w:t xml:space="preserve"> offer Woods, Moran, and </w:t>
      </w:r>
      <w:proofErr w:type="spellStart"/>
      <w:r w:rsidR="000B6B8E">
        <w:rPr>
          <w:rFonts w:ascii="Century Gothic" w:hAnsi="Century Gothic"/>
        </w:rPr>
        <w:t>Tobalske</w:t>
      </w:r>
      <w:proofErr w:type="spellEnd"/>
      <w:r w:rsidR="000B6B8E">
        <w:rPr>
          <w:rFonts w:ascii="Century Gothic" w:hAnsi="Century Gothic"/>
        </w:rPr>
        <w:t xml:space="preserve"> guidance in developing age-appropriate lessons for primary and secondary school students</w:t>
      </w:r>
    </w:p>
    <w:p w:rsidR="00EC1567" w:rsidRDefault="000B6B8E" w:rsidP="000B6B8E">
      <w:pPr>
        <w:pStyle w:val="ListParagraph"/>
        <w:numPr>
          <w:ilvl w:val="0"/>
          <w:numId w:val="3"/>
        </w:numPr>
        <w:rPr>
          <w:rFonts w:ascii="Century Gothic" w:hAnsi="Century Gothic"/>
        </w:rPr>
      </w:pPr>
      <w:r>
        <w:rPr>
          <w:rFonts w:ascii="Century Gothic" w:hAnsi="Century Gothic"/>
        </w:rPr>
        <w:t>Lesson plans will be communicated, reviewed, and adapted over email and through phone conversations</w:t>
      </w:r>
    </w:p>
    <w:p w:rsidR="00EC1567" w:rsidRDefault="00EC1567" w:rsidP="000B6B8E">
      <w:pPr>
        <w:pStyle w:val="ListParagraph"/>
        <w:numPr>
          <w:ilvl w:val="0"/>
          <w:numId w:val="3"/>
        </w:numPr>
        <w:rPr>
          <w:rFonts w:ascii="Century Gothic" w:hAnsi="Century Gothic"/>
        </w:rPr>
      </w:pPr>
      <w:r>
        <w:rPr>
          <w:rFonts w:ascii="Century Gothic" w:hAnsi="Century Gothic"/>
        </w:rPr>
        <w:t>Using photos taken during the expedition, we will develop a field guide to the different species of sea spiders encountered for use with students</w:t>
      </w:r>
    </w:p>
    <w:p w:rsidR="000B6B8E" w:rsidRPr="000B6B8E" w:rsidRDefault="00EC1567" w:rsidP="000B6B8E">
      <w:pPr>
        <w:pStyle w:val="ListParagraph"/>
        <w:numPr>
          <w:ilvl w:val="0"/>
          <w:numId w:val="3"/>
        </w:numPr>
        <w:rPr>
          <w:rFonts w:ascii="Century Gothic" w:hAnsi="Century Gothic"/>
        </w:rPr>
      </w:pPr>
      <w:r>
        <w:rPr>
          <w:rFonts w:ascii="Century Gothic" w:hAnsi="Century Gothic"/>
        </w:rPr>
        <w:t xml:space="preserve">Once lesson plans are finalized, Dwyer will travel to visit Woods &amp; </w:t>
      </w:r>
      <w:proofErr w:type="spellStart"/>
      <w:r>
        <w:rPr>
          <w:rFonts w:ascii="Century Gothic" w:hAnsi="Century Gothic"/>
        </w:rPr>
        <w:t>Tobalske</w:t>
      </w:r>
      <w:proofErr w:type="spellEnd"/>
      <w:r>
        <w:rPr>
          <w:rFonts w:ascii="Century Gothic" w:hAnsi="Century Gothic"/>
        </w:rPr>
        <w:t xml:space="preserve"> or Moran to implement the inquiry-based lesson in one or more local schools with which the researcher has an existing relationship</w:t>
      </w:r>
    </w:p>
    <w:p w:rsidR="00322BCD" w:rsidRPr="000B6B8E" w:rsidRDefault="00322BCD" w:rsidP="000B6B8E">
      <w:pPr>
        <w:pStyle w:val="ListParagraph"/>
        <w:ind w:left="0"/>
        <w:rPr>
          <w:rFonts w:ascii="Century Gothic" w:hAnsi="Century Gothic"/>
          <w:i/>
        </w:rPr>
      </w:pPr>
    </w:p>
    <w:sectPr w:rsidR="00322BCD" w:rsidRPr="000B6B8E" w:rsidSect="00322B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35D"/>
    <w:multiLevelType w:val="hybridMultilevel"/>
    <w:tmpl w:val="1EBA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5D4"/>
    <w:multiLevelType w:val="hybridMultilevel"/>
    <w:tmpl w:val="654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6778F"/>
    <w:multiLevelType w:val="hybridMultilevel"/>
    <w:tmpl w:val="151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BCD"/>
    <w:rsid w:val="000B6B8E"/>
    <w:rsid w:val="00322BCD"/>
    <w:rsid w:val="00455D5D"/>
    <w:rsid w:val="00876578"/>
    <w:rsid w:val="00EC1567"/>
  </w:rsids>
  <m:mathPr>
    <m:mathFont m:val="Century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657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1749</Characters>
  <Application>Microsoft Macintosh Word</Application>
  <DocSecurity>0</DocSecurity>
  <Lines>14</Lines>
  <Paragraphs>3</Paragraphs>
  <ScaleCrop>false</ScaleCrop>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cp:lastModifiedBy>PolarTREC</cp:lastModifiedBy>
  <cp:revision>2</cp:revision>
  <dcterms:created xsi:type="dcterms:W3CDTF">2016-09-24T19:22:00Z</dcterms:created>
  <dcterms:modified xsi:type="dcterms:W3CDTF">2016-09-24T21:02:00Z</dcterms:modified>
</cp:coreProperties>
</file>