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0E4E2" w14:textId="2B488004" w:rsidR="00BD2F8B" w:rsidRDefault="0023184C" w:rsidP="00BD2F8B">
      <w:pPr>
        <w:shd w:val="clear" w:color="auto" w:fill="B6DDE8"/>
        <w:jc w:val="center"/>
        <w:rPr>
          <w:rFonts w:ascii="Century Gothic" w:hAnsi="Century Gothic"/>
        </w:rPr>
      </w:pPr>
      <w:r w:rsidRPr="00BD2F8B">
        <w:rPr>
          <w:rFonts w:ascii="Century Gothic" w:hAnsi="Century Gothic"/>
        </w:rPr>
        <w:t>Teacher-Researcher Networking Plan</w:t>
      </w:r>
    </w:p>
    <w:p w14:paraId="5C6DA66E" w14:textId="13E96BA7" w:rsidR="0023184C" w:rsidRPr="00BD2F8B" w:rsidRDefault="00BD2F8B" w:rsidP="00BD2F8B">
      <w:pPr>
        <w:shd w:val="clear" w:color="auto" w:fill="B6DDE8"/>
        <w:jc w:val="center"/>
        <w:rPr>
          <w:rFonts w:ascii="Century Gothic" w:hAnsi="Century Gothic"/>
        </w:rPr>
      </w:pPr>
      <w:r>
        <w:rPr>
          <w:rFonts w:ascii="Century Gothic" w:hAnsi="Century Gothic"/>
        </w:rPr>
        <w:t>Cara Pekarcik (Southern Ocean Diatoms)</w:t>
      </w:r>
    </w:p>
    <w:p w14:paraId="7596B242" w14:textId="77777777" w:rsidR="000B3E4A" w:rsidRPr="00BD2F8B" w:rsidRDefault="000B3E4A" w:rsidP="0023184C">
      <w:pPr>
        <w:pStyle w:val="Heading3"/>
        <w:shd w:val="clear" w:color="auto" w:fill="FFFFFF"/>
        <w:spacing w:before="0" w:beforeAutospacing="0" w:after="48" w:afterAutospacing="0"/>
        <w:rPr>
          <w:rFonts w:ascii="Century Gothic" w:eastAsia="Times New Roman" w:hAnsi="Century Gothic" w:cs="Arial"/>
          <w:b w:val="0"/>
          <w:color w:val="000000"/>
          <w:sz w:val="24"/>
          <w:szCs w:val="24"/>
        </w:rPr>
      </w:pPr>
    </w:p>
    <w:p w14:paraId="31418830" w14:textId="77777777" w:rsidR="00991D8F" w:rsidRPr="00BD2F8B" w:rsidRDefault="00991D8F" w:rsidP="0023184C">
      <w:pPr>
        <w:pStyle w:val="Heading3"/>
        <w:shd w:val="clear" w:color="auto" w:fill="FFFFFF"/>
        <w:spacing w:before="0" w:beforeAutospacing="0" w:after="48" w:afterAutospacing="0"/>
        <w:rPr>
          <w:rStyle w:val="Strong"/>
          <w:rFonts w:ascii="Century Gothic" w:hAnsi="Century Gothic" w:cs="Arial"/>
          <w:color w:val="000000"/>
          <w:sz w:val="24"/>
          <w:szCs w:val="24"/>
        </w:rPr>
      </w:pPr>
      <w:r w:rsidRPr="00BD2F8B">
        <w:rPr>
          <w:rFonts w:ascii="Century Gothic" w:eastAsia="Times New Roman" w:hAnsi="Century Gothic" w:cs="Arial"/>
          <w:b w:val="0"/>
          <w:color w:val="000000"/>
          <w:sz w:val="24"/>
          <w:szCs w:val="24"/>
        </w:rPr>
        <w:t>Due Date(s):</w:t>
      </w:r>
      <w:r w:rsidR="0023184C" w:rsidRPr="00BD2F8B">
        <w:rPr>
          <w:rFonts w:ascii="Century Gothic" w:eastAsia="Times New Roman" w:hAnsi="Century Gothic" w:cs="Arial"/>
          <w:b w:val="0"/>
          <w:color w:val="000000"/>
          <w:sz w:val="24"/>
          <w:szCs w:val="24"/>
        </w:rPr>
        <w:t xml:space="preserve"> </w:t>
      </w:r>
      <w:r w:rsidRPr="00BD2F8B">
        <w:rPr>
          <w:rStyle w:val="Strong"/>
          <w:rFonts w:ascii="Century Gothic" w:hAnsi="Century Gothic" w:cs="Arial"/>
          <w:color w:val="000000"/>
          <w:sz w:val="24"/>
          <w:szCs w:val="24"/>
        </w:rPr>
        <w:t>Before Departing for the Expedition</w:t>
      </w:r>
    </w:p>
    <w:p w14:paraId="54D6E702" w14:textId="77777777" w:rsidR="000B3E4A" w:rsidRPr="00BD2F8B" w:rsidRDefault="000B3E4A" w:rsidP="00991D8F">
      <w:pPr>
        <w:shd w:val="clear" w:color="auto" w:fill="FFFFFF"/>
        <w:spacing w:after="48"/>
        <w:outlineLvl w:val="2"/>
        <w:rPr>
          <w:rFonts w:ascii="Century Gothic" w:hAnsi="Century Gothic" w:cs="Arial"/>
          <w:color w:val="000000"/>
        </w:rPr>
      </w:pPr>
    </w:p>
    <w:p w14:paraId="53692C50" w14:textId="77777777" w:rsidR="00991D8F" w:rsidRPr="00BD2F8B" w:rsidRDefault="00991D8F" w:rsidP="00991D8F">
      <w:pPr>
        <w:shd w:val="clear" w:color="auto" w:fill="FFFFFF"/>
        <w:spacing w:after="48"/>
        <w:outlineLvl w:val="2"/>
        <w:rPr>
          <w:rFonts w:ascii="Century Gothic" w:eastAsia="Times New Roman" w:hAnsi="Century Gothic" w:cs="Arial"/>
          <w:bCs/>
          <w:color w:val="000000"/>
        </w:rPr>
      </w:pPr>
      <w:r w:rsidRPr="00BD2F8B">
        <w:rPr>
          <w:rFonts w:ascii="Century Gothic" w:hAnsi="Century Gothic" w:cs="Arial"/>
          <w:color w:val="000000"/>
          <w:highlight w:val="cyan"/>
        </w:rPr>
        <w:t>Pre-Expedition Networking</w:t>
      </w:r>
    </w:p>
    <w:p w14:paraId="04D5EB2F" w14:textId="77777777" w:rsidR="00991D8F" w:rsidRPr="00BD2F8B" w:rsidRDefault="00991D8F" w:rsidP="000B3E4A">
      <w:pPr>
        <w:numPr>
          <w:ilvl w:val="0"/>
          <w:numId w:val="5"/>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How will you communicate with the team before the field experience?</w:t>
      </w:r>
    </w:p>
    <w:p w14:paraId="501953CF" w14:textId="19A71494" w:rsidR="00342DEC" w:rsidRPr="00BD2F8B" w:rsidRDefault="00342DEC" w:rsidP="00342DEC">
      <w:pPr>
        <w:numPr>
          <w:ilvl w:val="1"/>
          <w:numId w:val="5"/>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Primary communication through email and a Google Drive shared folder</w:t>
      </w:r>
    </w:p>
    <w:p w14:paraId="39CD2AF0" w14:textId="0EF5035F" w:rsidR="006A6234" w:rsidRPr="00BD2F8B" w:rsidRDefault="006A6234" w:rsidP="00342DEC">
      <w:pPr>
        <w:numPr>
          <w:ilvl w:val="1"/>
          <w:numId w:val="5"/>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Participation in monthly trip-planning conference calls</w:t>
      </w:r>
    </w:p>
    <w:p w14:paraId="76B101D7" w14:textId="77777777" w:rsidR="00342DEC" w:rsidRPr="00BD2F8B" w:rsidRDefault="00342DEC" w:rsidP="00342DEC">
      <w:pPr>
        <w:shd w:val="clear" w:color="auto" w:fill="FFFFFF"/>
        <w:spacing w:line="285" w:lineRule="atLeast"/>
        <w:ind w:left="1080"/>
        <w:rPr>
          <w:rFonts w:ascii="Century Gothic" w:eastAsia="Times New Roman" w:hAnsi="Century Gothic" w:cs="Arial"/>
          <w:color w:val="000000"/>
        </w:rPr>
      </w:pPr>
    </w:p>
    <w:p w14:paraId="7FA0868B" w14:textId="77777777" w:rsidR="00991D8F" w:rsidRPr="00BD2F8B" w:rsidRDefault="00991D8F" w:rsidP="000B3E4A">
      <w:pPr>
        <w:numPr>
          <w:ilvl w:val="0"/>
          <w:numId w:val="5"/>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Are there team or project conference calls or other preparatory activities that the teacher can participate in?</w:t>
      </w:r>
    </w:p>
    <w:p w14:paraId="4C5682FF" w14:textId="77777777" w:rsidR="00D115C1" w:rsidRPr="00BD2F8B" w:rsidRDefault="00D115C1" w:rsidP="00D115C1">
      <w:pPr>
        <w:numPr>
          <w:ilvl w:val="1"/>
          <w:numId w:val="5"/>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July 2016 Ocean Carbon Geochemistry Meeting (Woods Hole, MA)</w:t>
      </w:r>
    </w:p>
    <w:p w14:paraId="058E8C88" w14:textId="77777777" w:rsidR="006A6234" w:rsidRPr="00BD2F8B" w:rsidRDefault="006A6234" w:rsidP="006A6234">
      <w:pPr>
        <w:numPr>
          <w:ilvl w:val="1"/>
          <w:numId w:val="5"/>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 xml:space="preserve">Lab visit(s) in May 2016 and during summer 2016.  Visits will consist of pre-expedition meetings and lab technique trainings </w:t>
      </w:r>
    </w:p>
    <w:p w14:paraId="48B1FFCB" w14:textId="77777777" w:rsidR="006A6234" w:rsidRPr="00BD2F8B" w:rsidRDefault="006A6234" w:rsidP="006A6234">
      <w:pPr>
        <w:numPr>
          <w:ilvl w:val="1"/>
          <w:numId w:val="5"/>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Follow up meeting regarding media communications during URI team visit to North Quincy High School in June 2016</w:t>
      </w:r>
    </w:p>
    <w:p w14:paraId="6FAEE609" w14:textId="77777777" w:rsidR="006A6234" w:rsidRPr="00BD2F8B" w:rsidRDefault="006A6234" w:rsidP="006A6234">
      <w:pPr>
        <w:numPr>
          <w:ilvl w:val="1"/>
          <w:numId w:val="5"/>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Monthly trip-planning conference calls</w:t>
      </w:r>
    </w:p>
    <w:p w14:paraId="23BBD890" w14:textId="77777777" w:rsidR="006A6234" w:rsidRPr="00BD2F8B" w:rsidRDefault="006A6234" w:rsidP="006A6234">
      <w:pPr>
        <w:numPr>
          <w:ilvl w:val="1"/>
          <w:numId w:val="5"/>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Possible travel to or virtual visit with Old Dominion University (VA) and/or University of South Florida (FL) to meet with co-PI Chappell and co-PI Buck.</w:t>
      </w:r>
    </w:p>
    <w:p w14:paraId="786FD85D" w14:textId="77777777" w:rsidR="006A6234" w:rsidRPr="00BD2F8B" w:rsidRDefault="006A6234" w:rsidP="006A6234">
      <w:pPr>
        <w:numPr>
          <w:ilvl w:val="1"/>
          <w:numId w:val="5"/>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 xml:space="preserve">Research team working dinner following presentations and workshops at the Ocean Carbon Geochemistry Meeting. </w:t>
      </w:r>
    </w:p>
    <w:p w14:paraId="2DEC5E42" w14:textId="77777777" w:rsidR="001C5F4C" w:rsidRPr="00BD2F8B" w:rsidRDefault="001C5F4C" w:rsidP="001C5F4C">
      <w:pPr>
        <w:shd w:val="clear" w:color="auto" w:fill="FFFFFF"/>
        <w:spacing w:line="285" w:lineRule="atLeast"/>
        <w:ind w:left="360"/>
        <w:rPr>
          <w:rFonts w:ascii="Century Gothic" w:eastAsia="Times New Roman" w:hAnsi="Century Gothic" w:cs="Arial"/>
          <w:color w:val="000000"/>
        </w:rPr>
      </w:pPr>
    </w:p>
    <w:p w14:paraId="5FE8D9D9" w14:textId="3BE9B3A6" w:rsidR="001C5F4C" w:rsidRPr="00BD2F8B" w:rsidRDefault="006A6234" w:rsidP="000B3E4A">
      <w:pPr>
        <w:numPr>
          <w:ilvl w:val="0"/>
          <w:numId w:val="5"/>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 xml:space="preserve">Is there a media liaison at URI, ODU or USF </w:t>
      </w:r>
      <w:r w:rsidR="001C5F4C" w:rsidRPr="00BD2F8B">
        <w:rPr>
          <w:rFonts w:ascii="Century Gothic" w:eastAsia="Times New Roman" w:hAnsi="Century Gothic" w:cs="Arial"/>
          <w:color w:val="000000"/>
        </w:rPr>
        <w:t xml:space="preserve">that can be used to help promote the collaborative work?  </w:t>
      </w:r>
    </w:p>
    <w:p w14:paraId="688F003E" w14:textId="3C1A050E" w:rsidR="006A6234" w:rsidRPr="00BD2F8B" w:rsidRDefault="006A6234" w:rsidP="006A6234">
      <w:pPr>
        <w:numPr>
          <w:ilvl w:val="1"/>
          <w:numId w:val="5"/>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Yes, information will be provided regarding URI liaison and possible media connections in Rhode Island.</w:t>
      </w:r>
    </w:p>
    <w:p w14:paraId="6C74136C" w14:textId="4D40B670" w:rsidR="006A6234" w:rsidRPr="00BD2F8B" w:rsidRDefault="006A6234" w:rsidP="006A6234">
      <w:pPr>
        <w:numPr>
          <w:ilvl w:val="1"/>
          <w:numId w:val="5"/>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Information regarding ODU and USF pending</w:t>
      </w:r>
    </w:p>
    <w:p w14:paraId="02FA4BCD" w14:textId="77777777" w:rsidR="00342DEC" w:rsidRPr="00BD2F8B" w:rsidRDefault="00342DEC" w:rsidP="00342DEC">
      <w:pPr>
        <w:shd w:val="clear" w:color="auto" w:fill="FFFFFF"/>
        <w:spacing w:line="285" w:lineRule="atLeast"/>
        <w:ind w:left="360"/>
        <w:rPr>
          <w:rFonts w:ascii="Century Gothic" w:eastAsia="Times New Roman" w:hAnsi="Century Gothic" w:cs="Arial"/>
          <w:color w:val="000000"/>
        </w:rPr>
      </w:pPr>
    </w:p>
    <w:p w14:paraId="573AB583" w14:textId="77777777" w:rsidR="00342DEC" w:rsidRPr="00BD2F8B" w:rsidRDefault="00991D8F" w:rsidP="00342DEC">
      <w:pPr>
        <w:numPr>
          <w:ilvl w:val="0"/>
          <w:numId w:val="5"/>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Are there ways you can collaborate before the expedition to inform the public, media, and other schools about the upcoming expedition?</w:t>
      </w:r>
    </w:p>
    <w:p w14:paraId="02524BB8" w14:textId="77777777" w:rsidR="00342DEC" w:rsidRPr="00BD2F8B" w:rsidRDefault="00342DEC" w:rsidP="00342DEC">
      <w:pPr>
        <w:numPr>
          <w:ilvl w:val="1"/>
          <w:numId w:val="5"/>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Researcher(s) visit to North Quincy High School in June 2016</w:t>
      </w:r>
    </w:p>
    <w:p w14:paraId="2A2F9641" w14:textId="4675F1D3" w:rsidR="00342DEC" w:rsidRPr="00BD2F8B" w:rsidRDefault="00342DEC" w:rsidP="00342DEC">
      <w:pPr>
        <w:numPr>
          <w:ilvl w:val="1"/>
          <w:numId w:val="5"/>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Create an information video to add to the journal and cruise blog site</w:t>
      </w:r>
      <w:r w:rsidR="006A6234" w:rsidRPr="00BD2F8B">
        <w:rPr>
          <w:rFonts w:ascii="Century Gothic" w:eastAsia="Times New Roman" w:hAnsi="Century Gothic" w:cs="Arial"/>
          <w:color w:val="000000"/>
        </w:rPr>
        <w:t xml:space="preserve"> and to send to local schools as a promotional tool.</w:t>
      </w:r>
    </w:p>
    <w:p w14:paraId="7EA40F3B" w14:textId="77777777" w:rsidR="00342DEC" w:rsidRPr="00BD2F8B" w:rsidRDefault="00342DEC" w:rsidP="00342DEC">
      <w:pPr>
        <w:numPr>
          <w:ilvl w:val="1"/>
          <w:numId w:val="5"/>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Invite journalism students to interview the researcher(s) and profile the scientist(s) on the school’s website</w:t>
      </w:r>
    </w:p>
    <w:p w14:paraId="76E9568C" w14:textId="77777777" w:rsidR="00342DEC" w:rsidRPr="00BD2F8B" w:rsidRDefault="00342DEC" w:rsidP="00342DEC">
      <w:pPr>
        <w:numPr>
          <w:ilvl w:val="1"/>
          <w:numId w:val="5"/>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Joint press release to local and regional news media outlets</w:t>
      </w:r>
    </w:p>
    <w:p w14:paraId="46A3C40C" w14:textId="13A4E6A4" w:rsidR="006A6234" w:rsidRPr="00BD2F8B" w:rsidRDefault="006A6234" w:rsidP="00342DEC">
      <w:pPr>
        <w:numPr>
          <w:ilvl w:val="1"/>
          <w:numId w:val="5"/>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College newsletters</w:t>
      </w:r>
    </w:p>
    <w:p w14:paraId="70AA2C79" w14:textId="77777777" w:rsidR="00342DEC" w:rsidRPr="00BD2F8B" w:rsidRDefault="00342DEC" w:rsidP="00342DEC">
      <w:pPr>
        <w:shd w:val="clear" w:color="auto" w:fill="FFFFFF"/>
        <w:spacing w:line="285" w:lineRule="atLeast"/>
        <w:ind w:left="1080"/>
        <w:rPr>
          <w:rFonts w:ascii="Century Gothic" w:eastAsia="Times New Roman" w:hAnsi="Century Gothic" w:cs="Arial"/>
          <w:color w:val="000000"/>
        </w:rPr>
      </w:pPr>
    </w:p>
    <w:p w14:paraId="4B790249" w14:textId="77777777" w:rsidR="00342DEC" w:rsidRPr="00BD2F8B" w:rsidRDefault="00991D8F" w:rsidP="00342DEC">
      <w:pPr>
        <w:numPr>
          <w:ilvl w:val="0"/>
          <w:numId w:val="5"/>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lastRenderedPageBreak/>
        <w:t>What background scientific information is essential for the field research? What journals, books, or other materials will the teacher use to learn this content?</w:t>
      </w:r>
    </w:p>
    <w:p w14:paraId="7C598CBF" w14:textId="77777777" w:rsidR="00342DEC" w:rsidRPr="00BD2F8B" w:rsidRDefault="00342DEC" w:rsidP="00342DEC">
      <w:pPr>
        <w:widowControl w:val="0"/>
        <w:numPr>
          <w:ilvl w:val="1"/>
          <w:numId w:val="5"/>
        </w:numPr>
        <w:shd w:val="clear" w:color="auto" w:fill="FFFFFF"/>
        <w:autoSpaceDE w:val="0"/>
        <w:autoSpaceDN w:val="0"/>
        <w:adjustRightInd w:val="0"/>
        <w:spacing w:line="285" w:lineRule="atLeast"/>
        <w:rPr>
          <w:rFonts w:ascii="Century Gothic" w:hAnsi="Century Gothic" w:cs="Georgia"/>
          <w:color w:val="000000"/>
        </w:rPr>
      </w:pPr>
      <w:r w:rsidRPr="00BD2F8B">
        <w:rPr>
          <w:rFonts w:ascii="Century Gothic" w:hAnsi="Century Gothic" w:cs="Georgia"/>
          <w:color w:val="000000"/>
        </w:rPr>
        <w:t>Bethany Jenkin’s 2014 Southern Ocean cruise blog: </w:t>
      </w:r>
      <w:hyperlink r:id="rId5" w:history="1">
        <w:r w:rsidRPr="00BD2F8B">
          <w:rPr>
            <w:rFonts w:ascii="Century Gothic" w:hAnsi="Century Gothic" w:cs="Georgia"/>
            <w:color w:val="000000"/>
            <w:u w:val="single" w:color="386EFF"/>
          </w:rPr>
          <w:t>https://phantasticvoyage.wordpress.com/about/</w:t>
        </w:r>
      </w:hyperlink>
    </w:p>
    <w:p w14:paraId="1279809D" w14:textId="77777777" w:rsidR="00D115C1" w:rsidRPr="00BD2F8B" w:rsidRDefault="00D115C1" w:rsidP="00342DEC">
      <w:pPr>
        <w:widowControl w:val="0"/>
        <w:numPr>
          <w:ilvl w:val="1"/>
          <w:numId w:val="5"/>
        </w:numPr>
        <w:shd w:val="clear" w:color="auto" w:fill="FFFFFF"/>
        <w:autoSpaceDE w:val="0"/>
        <w:autoSpaceDN w:val="0"/>
        <w:adjustRightInd w:val="0"/>
        <w:spacing w:line="285" w:lineRule="atLeast"/>
        <w:rPr>
          <w:rFonts w:ascii="Century Gothic" w:hAnsi="Century Gothic" w:cs="Georgia"/>
          <w:color w:val="000000"/>
        </w:rPr>
      </w:pPr>
      <w:r w:rsidRPr="00BD2F8B">
        <w:rPr>
          <w:rFonts w:ascii="Century Gothic" w:hAnsi="Century Gothic" w:cs="Georgia"/>
          <w:color w:val="000000"/>
        </w:rPr>
        <w:t>Journal articles from PIs accessible in Google Drive folder</w:t>
      </w:r>
    </w:p>
    <w:p w14:paraId="5A47B903" w14:textId="35CB08F0" w:rsidR="00D115C1" w:rsidRPr="00BD2F8B" w:rsidRDefault="00D115C1" w:rsidP="00342DEC">
      <w:pPr>
        <w:widowControl w:val="0"/>
        <w:numPr>
          <w:ilvl w:val="1"/>
          <w:numId w:val="5"/>
        </w:numPr>
        <w:shd w:val="clear" w:color="auto" w:fill="FFFFFF"/>
        <w:autoSpaceDE w:val="0"/>
        <w:autoSpaceDN w:val="0"/>
        <w:adjustRightInd w:val="0"/>
        <w:spacing w:line="285" w:lineRule="atLeast"/>
        <w:rPr>
          <w:rFonts w:ascii="Century Gothic" w:hAnsi="Century Gothic" w:cs="Georgia"/>
          <w:color w:val="000000"/>
        </w:rPr>
      </w:pPr>
      <w:r w:rsidRPr="00BD2F8B">
        <w:rPr>
          <w:rFonts w:ascii="Century Gothic" w:hAnsi="Century Gothic" w:cs="Georgia"/>
          <w:color w:val="000000"/>
        </w:rPr>
        <w:t>Pre-expedition lab technique training @ URI (May 2016</w:t>
      </w:r>
      <w:r w:rsidR="006A6234" w:rsidRPr="00BD2F8B">
        <w:rPr>
          <w:rFonts w:ascii="Century Gothic" w:hAnsi="Century Gothic" w:cs="Georgia"/>
          <w:color w:val="000000"/>
        </w:rPr>
        <w:t xml:space="preserve"> and summer 2016</w:t>
      </w:r>
      <w:r w:rsidRPr="00BD2F8B">
        <w:rPr>
          <w:rFonts w:ascii="Century Gothic" w:hAnsi="Century Gothic" w:cs="Georgia"/>
          <w:color w:val="000000"/>
        </w:rPr>
        <w:t>)</w:t>
      </w:r>
    </w:p>
    <w:p w14:paraId="4922BE7F" w14:textId="54F2E9C6" w:rsidR="006A6234" w:rsidRPr="00BD2F8B" w:rsidRDefault="006A6234" w:rsidP="00342DEC">
      <w:pPr>
        <w:widowControl w:val="0"/>
        <w:numPr>
          <w:ilvl w:val="1"/>
          <w:numId w:val="5"/>
        </w:numPr>
        <w:shd w:val="clear" w:color="auto" w:fill="FFFFFF"/>
        <w:autoSpaceDE w:val="0"/>
        <w:autoSpaceDN w:val="0"/>
        <w:adjustRightInd w:val="0"/>
        <w:spacing w:line="285" w:lineRule="atLeast"/>
        <w:rPr>
          <w:rFonts w:ascii="Century Gothic" w:hAnsi="Century Gothic" w:cs="Georgia"/>
          <w:color w:val="000000"/>
        </w:rPr>
      </w:pPr>
      <w:r w:rsidRPr="00BD2F8B">
        <w:rPr>
          <w:rFonts w:ascii="Century Gothic" w:hAnsi="Century Gothic" w:cs="Georgia"/>
          <w:color w:val="000000"/>
        </w:rPr>
        <w:t>Specific session attendance at the Ocean Carbon Geochemistry Meeting related to the Southern Ocean and Interactive Science Communication</w:t>
      </w:r>
    </w:p>
    <w:p w14:paraId="0C9187DA" w14:textId="77777777" w:rsidR="00342DEC" w:rsidRPr="00BD2F8B" w:rsidRDefault="00342DEC" w:rsidP="00342DEC">
      <w:pPr>
        <w:widowControl w:val="0"/>
        <w:shd w:val="clear" w:color="auto" w:fill="FFFFFF"/>
        <w:autoSpaceDE w:val="0"/>
        <w:autoSpaceDN w:val="0"/>
        <w:adjustRightInd w:val="0"/>
        <w:spacing w:line="285" w:lineRule="atLeast"/>
        <w:ind w:left="1080"/>
        <w:rPr>
          <w:rFonts w:ascii="Century Gothic" w:hAnsi="Century Gothic" w:cs="Georgia"/>
          <w:color w:val="000000"/>
        </w:rPr>
      </w:pPr>
    </w:p>
    <w:p w14:paraId="46156EEA" w14:textId="77777777" w:rsidR="00991D8F" w:rsidRPr="00BD2F8B" w:rsidRDefault="00991D8F" w:rsidP="000B3E4A">
      <w:pPr>
        <w:numPr>
          <w:ilvl w:val="0"/>
          <w:numId w:val="5"/>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What useful educational tools can you provide to the researcher?</w:t>
      </w:r>
    </w:p>
    <w:p w14:paraId="30862C22" w14:textId="2657DFA8" w:rsidR="004D4123" w:rsidRDefault="004D4123" w:rsidP="00342DEC">
      <w:pPr>
        <w:widowControl w:val="0"/>
        <w:numPr>
          <w:ilvl w:val="1"/>
          <w:numId w:val="5"/>
        </w:numPr>
        <w:shd w:val="clear" w:color="auto" w:fill="FFFFFF"/>
        <w:autoSpaceDE w:val="0"/>
        <w:autoSpaceDN w:val="0"/>
        <w:adjustRightInd w:val="0"/>
        <w:spacing w:line="285" w:lineRule="atLeast"/>
        <w:rPr>
          <w:rFonts w:ascii="Century Gothic" w:hAnsi="Century Gothic" w:cs="Georgia"/>
          <w:color w:val="000000"/>
        </w:rPr>
      </w:pPr>
      <w:r>
        <w:rPr>
          <w:rFonts w:ascii="Century Gothic" w:hAnsi="Century Gothic" w:cs="Georgia"/>
          <w:color w:val="000000"/>
        </w:rPr>
        <w:t>PolarTREC lesson plans developed by colleagues within the program</w:t>
      </w:r>
    </w:p>
    <w:p w14:paraId="142BF891" w14:textId="75EB7F8E" w:rsidR="004D4123" w:rsidRDefault="004D4123" w:rsidP="00342DEC">
      <w:pPr>
        <w:widowControl w:val="0"/>
        <w:numPr>
          <w:ilvl w:val="1"/>
          <w:numId w:val="5"/>
        </w:numPr>
        <w:shd w:val="clear" w:color="auto" w:fill="FFFFFF"/>
        <w:autoSpaceDE w:val="0"/>
        <w:autoSpaceDN w:val="0"/>
        <w:adjustRightInd w:val="0"/>
        <w:spacing w:line="285" w:lineRule="atLeast"/>
        <w:rPr>
          <w:rFonts w:ascii="Century Gothic" w:hAnsi="Century Gothic" w:cs="Georgia"/>
          <w:color w:val="000000"/>
        </w:rPr>
      </w:pPr>
      <w:r>
        <w:rPr>
          <w:rFonts w:ascii="Century Gothic" w:hAnsi="Century Gothic" w:cs="Georgia"/>
          <w:color w:val="000000"/>
        </w:rPr>
        <w:t xml:space="preserve">Access to the Massachusetts curriculum standards and the NGSS and Common Core national standards.  </w:t>
      </w:r>
    </w:p>
    <w:p w14:paraId="3F4CF41B" w14:textId="77777777" w:rsidR="00342DEC" w:rsidRPr="00BD2F8B" w:rsidRDefault="00342DEC" w:rsidP="00342DEC">
      <w:pPr>
        <w:widowControl w:val="0"/>
        <w:numPr>
          <w:ilvl w:val="1"/>
          <w:numId w:val="5"/>
        </w:numPr>
        <w:shd w:val="clear" w:color="auto" w:fill="FFFFFF"/>
        <w:autoSpaceDE w:val="0"/>
        <w:autoSpaceDN w:val="0"/>
        <w:adjustRightInd w:val="0"/>
        <w:spacing w:line="285" w:lineRule="atLeast"/>
        <w:rPr>
          <w:rFonts w:ascii="Century Gothic" w:hAnsi="Century Gothic" w:cs="Georgia"/>
          <w:color w:val="000000"/>
        </w:rPr>
      </w:pPr>
      <w:r w:rsidRPr="00BD2F8B">
        <w:rPr>
          <w:rFonts w:ascii="Century Gothic" w:hAnsi="Century Gothic" w:cs="Georgia"/>
          <w:color w:val="000000"/>
        </w:rPr>
        <w:t>Curriculum materials from the Antarctic and Southern Ocean Coalition: </w:t>
      </w:r>
      <w:hyperlink r:id="rId6" w:history="1">
        <w:r w:rsidRPr="00BD2F8B">
          <w:rPr>
            <w:rFonts w:ascii="Century Gothic" w:hAnsi="Century Gothic" w:cs="Georgia"/>
            <w:color w:val="000000"/>
            <w:u w:val="single" w:color="386EFF"/>
          </w:rPr>
          <w:t>http://www.asoc.org/explore/for-teachers</w:t>
        </w:r>
      </w:hyperlink>
      <w:r w:rsidRPr="00BD2F8B">
        <w:rPr>
          <w:rFonts w:ascii="Century Gothic" w:hAnsi="Century Gothic" w:cs="Georgia"/>
          <w:color w:val="000000"/>
        </w:rPr>
        <w:t xml:space="preserve"> </w:t>
      </w:r>
    </w:p>
    <w:p w14:paraId="063D7545" w14:textId="77777777" w:rsidR="000B3E4A" w:rsidRPr="00BD2F8B" w:rsidRDefault="000B3E4A" w:rsidP="00991D8F">
      <w:pPr>
        <w:shd w:val="clear" w:color="auto" w:fill="FFFFFF"/>
        <w:spacing w:line="285" w:lineRule="atLeast"/>
        <w:ind w:left="40"/>
        <w:rPr>
          <w:rFonts w:ascii="Century Gothic" w:eastAsia="Times New Roman" w:hAnsi="Century Gothic" w:cs="Arial"/>
          <w:color w:val="000000"/>
        </w:rPr>
      </w:pPr>
    </w:p>
    <w:p w14:paraId="7EC89A26" w14:textId="77777777" w:rsidR="00991D8F" w:rsidRPr="00BD2F8B" w:rsidRDefault="00991D8F" w:rsidP="00991D8F">
      <w:pPr>
        <w:shd w:val="clear" w:color="auto" w:fill="FFFFFF"/>
        <w:spacing w:line="285" w:lineRule="atLeast"/>
        <w:ind w:left="40"/>
        <w:rPr>
          <w:rFonts w:ascii="Century Gothic" w:eastAsia="Times New Roman" w:hAnsi="Century Gothic" w:cs="Arial"/>
          <w:color w:val="000000"/>
        </w:rPr>
      </w:pPr>
      <w:r w:rsidRPr="00BD2F8B">
        <w:rPr>
          <w:rFonts w:ascii="Century Gothic" w:eastAsia="Times New Roman" w:hAnsi="Century Gothic" w:cs="Arial"/>
          <w:color w:val="000000"/>
          <w:highlight w:val="cyan"/>
        </w:rPr>
        <w:t>Networking in the Field</w:t>
      </w:r>
    </w:p>
    <w:p w14:paraId="70CEABF2" w14:textId="77777777" w:rsidR="00991D8F" w:rsidRPr="00BD2F8B" w:rsidRDefault="00991D8F" w:rsidP="000B3E4A">
      <w:pPr>
        <w:pStyle w:val="ListParagraph"/>
        <w:numPr>
          <w:ilvl w:val="0"/>
          <w:numId w:val="6"/>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How can you be an effective assistant to the scientific efforts in real-time?</w:t>
      </w:r>
    </w:p>
    <w:p w14:paraId="43A764C4" w14:textId="77777777" w:rsidR="00342DEC" w:rsidRPr="00BD2F8B" w:rsidRDefault="00083906" w:rsidP="00083906">
      <w:pPr>
        <w:pStyle w:val="ListParagraph"/>
        <w:numPr>
          <w:ilvl w:val="1"/>
          <w:numId w:val="6"/>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Learning lab techniques before the cruise in order to prepare for real-time sampling and processing.</w:t>
      </w:r>
    </w:p>
    <w:p w14:paraId="05FF3064" w14:textId="416112B6" w:rsidR="006A6234" w:rsidRPr="00BD2F8B" w:rsidRDefault="006A6234" w:rsidP="00083906">
      <w:pPr>
        <w:pStyle w:val="ListParagraph"/>
        <w:numPr>
          <w:ilvl w:val="1"/>
          <w:numId w:val="6"/>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 xml:space="preserve">Learning and mastering chlorophyll extraction techniques and flow-cam operation in order to be an additional “expert” during water sample processing.  </w:t>
      </w:r>
    </w:p>
    <w:p w14:paraId="040534C9" w14:textId="63A25B69" w:rsidR="006A6234" w:rsidRPr="00BD2F8B" w:rsidRDefault="006A6234" w:rsidP="00083906">
      <w:pPr>
        <w:pStyle w:val="ListParagraph"/>
        <w:numPr>
          <w:ilvl w:val="1"/>
          <w:numId w:val="6"/>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Being able to Identify and willing to communicate times in which working with other areas of the research would be helpful and/or desired</w:t>
      </w:r>
    </w:p>
    <w:p w14:paraId="56E8F08C" w14:textId="18CA7BD7" w:rsidR="006A6234" w:rsidRPr="00BD2F8B" w:rsidRDefault="006A6234" w:rsidP="00083906">
      <w:pPr>
        <w:pStyle w:val="ListParagraph"/>
        <w:numPr>
          <w:ilvl w:val="1"/>
          <w:numId w:val="6"/>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 xml:space="preserve">Being flexible and efficient </w:t>
      </w:r>
    </w:p>
    <w:p w14:paraId="7BC744FA" w14:textId="352C844F" w:rsidR="006A6234" w:rsidRPr="00BD2F8B" w:rsidRDefault="006A6234" w:rsidP="006A6234">
      <w:pPr>
        <w:pStyle w:val="ListParagraph"/>
        <w:numPr>
          <w:ilvl w:val="1"/>
          <w:numId w:val="6"/>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Participate in CTD training onboard the R/V Palmer to be able to assist in data collection.</w:t>
      </w:r>
    </w:p>
    <w:p w14:paraId="07D184CE" w14:textId="77777777" w:rsidR="00083906" w:rsidRPr="00BD2F8B" w:rsidRDefault="00083906" w:rsidP="00083906">
      <w:pPr>
        <w:pStyle w:val="ListParagraph"/>
        <w:shd w:val="clear" w:color="auto" w:fill="FFFFFF"/>
        <w:spacing w:line="285" w:lineRule="atLeast"/>
        <w:rPr>
          <w:rFonts w:ascii="Century Gothic" w:eastAsia="Times New Roman" w:hAnsi="Century Gothic" w:cs="Arial"/>
          <w:color w:val="000000"/>
        </w:rPr>
      </w:pPr>
    </w:p>
    <w:p w14:paraId="0BE07EE6" w14:textId="77777777" w:rsidR="00991D8F" w:rsidRPr="00BD2F8B" w:rsidRDefault="00991D8F" w:rsidP="000B3E4A">
      <w:pPr>
        <w:numPr>
          <w:ilvl w:val="0"/>
          <w:numId w:val="6"/>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What science topics or issues would you like to discuss as a team while in the field?</w:t>
      </w:r>
    </w:p>
    <w:p w14:paraId="3E70E98A" w14:textId="77777777" w:rsidR="00083906" w:rsidRPr="00BD2F8B" w:rsidRDefault="00083906" w:rsidP="00083906">
      <w:pPr>
        <w:numPr>
          <w:ilvl w:val="1"/>
          <w:numId w:val="6"/>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The ecology and chemistry behind the research question</w:t>
      </w:r>
    </w:p>
    <w:p w14:paraId="0CBC1E84" w14:textId="77777777" w:rsidR="00083906" w:rsidRPr="00BD2F8B" w:rsidRDefault="00083906" w:rsidP="00083906">
      <w:pPr>
        <w:numPr>
          <w:ilvl w:val="1"/>
          <w:numId w:val="6"/>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Sampling techniques used and desired data sets</w:t>
      </w:r>
    </w:p>
    <w:p w14:paraId="27EB5717" w14:textId="77777777" w:rsidR="00083906" w:rsidRPr="00BD2F8B" w:rsidRDefault="00083906" w:rsidP="00083906">
      <w:pPr>
        <w:numPr>
          <w:ilvl w:val="1"/>
          <w:numId w:val="6"/>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Information related to iron depletion in the Southern Ocean</w:t>
      </w:r>
    </w:p>
    <w:p w14:paraId="0A78DC7C" w14:textId="77777777" w:rsidR="00083906" w:rsidRPr="00BD2F8B" w:rsidRDefault="00083906" w:rsidP="00083906">
      <w:pPr>
        <w:numPr>
          <w:ilvl w:val="1"/>
          <w:numId w:val="6"/>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 xml:space="preserve">Evidence of climate change in the Southern Ocean and the projected effects on global systems.  </w:t>
      </w:r>
    </w:p>
    <w:p w14:paraId="59AF2D54" w14:textId="77777777" w:rsidR="00083906" w:rsidRPr="00BD2F8B" w:rsidRDefault="00083906" w:rsidP="00083906">
      <w:pPr>
        <w:numPr>
          <w:ilvl w:val="1"/>
          <w:numId w:val="6"/>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Questions related to work from previous cruises and published journals</w:t>
      </w:r>
    </w:p>
    <w:p w14:paraId="6699BB9C" w14:textId="6E5A0DB6" w:rsidR="006A6234" w:rsidRPr="00BD2F8B" w:rsidRDefault="006A6234" w:rsidP="00083906">
      <w:pPr>
        <w:numPr>
          <w:ilvl w:val="1"/>
          <w:numId w:val="6"/>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Specific work related to PhD research (other than main cruise goals)</w:t>
      </w:r>
    </w:p>
    <w:p w14:paraId="32BF422A" w14:textId="06338180" w:rsidR="006A6234" w:rsidRPr="00BD2F8B" w:rsidRDefault="006A6234" w:rsidP="00083906">
      <w:pPr>
        <w:numPr>
          <w:ilvl w:val="1"/>
          <w:numId w:val="6"/>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Curriculum subjects that would enhance student understanding of climate change</w:t>
      </w:r>
    </w:p>
    <w:p w14:paraId="5AF1B82D" w14:textId="0CF4BB07" w:rsidR="006A6234" w:rsidRPr="00BD2F8B" w:rsidRDefault="006A6234" w:rsidP="00083906">
      <w:pPr>
        <w:numPr>
          <w:ilvl w:val="1"/>
          <w:numId w:val="6"/>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Is there enough science literacy in students that are entering their undergraduate and graduate science programs?</w:t>
      </w:r>
    </w:p>
    <w:p w14:paraId="5A3DB926" w14:textId="58CFDA0D" w:rsidR="006A6234" w:rsidRPr="00BD2F8B" w:rsidRDefault="006A6234" w:rsidP="00083906">
      <w:pPr>
        <w:numPr>
          <w:ilvl w:val="1"/>
          <w:numId w:val="6"/>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How can authentic science be incorporated in a high school classroom?</w:t>
      </w:r>
    </w:p>
    <w:p w14:paraId="306AD6C5" w14:textId="77777777" w:rsidR="00083906" w:rsidRPr="00BD2F8B" w:rsidRDefault="00083906" w:rsidP="00083906">
      <w:pPr>
        <w:shd w:val="clear" w:color="auto" w:fill="FFFFFF"/>
        <w:spacing w:line="285" w:lineRule="atLeast"/>
        <w:ind w:left="1120"/>
        <w:rPr>
          <w:rFonts w:ascii="Century Gothic" w:eastAsia="Times New Roman" w:hAnsi="Century Gothic" w:cs="Arial"/>
          <w:color w:val="000000"/>
        </w:rPr>
      </w:pPr>
    </w:p>
    <w:p w14:paraId="0DBE0296" w14:textId="77777777" w:rsidR="00991D8F" w:rsidRPr="00BD2F8B" w:rsidRDefault="00991D8F" w:rsidP="000B3E4A">
      <w:pPr>
        <w:pStyle w:val="ListParagraph"/>
        <w:numPr>
          <w:ilvl w:val="0"/>
          <w:numId w:val="6"/>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T</w:t>
      </w:r>
      <w:r w:rsidR="00AC180D" w:rsidRPr="00BD2F8B">
        <w:rPr>
          <w:rFonts w:ascii="Century Gothic" w:eastAsia="Times New Roman" w:hAnsi="Century Gothic" w:cs="Arial"/>
          <w:color w:val="000000"/>
        </w:rPr>
        <w:t>he timeframe</w:t>
      </w:r>
      <w:r w:rsidRPr="00BD2F8B">
        <w:rPr>
          <w:rFonts w:ascii="Century Gothic" w:eastAsia="Times New Roman" w:hAnsi="Century Gothic" w:cs="Arial"/>
          <w:color w:val="000000"/>
        </w:rPr>
        <w:t xml:space="preserve"> for data collection and intense</w:t>
      </w:r>
      <w:r w:rsidR="000B3E4A" w:rsidRPr="00BD2F8B">
        <w:rPr>
          <w:rFonts w:ascii="Century Gothic" w:eastAsia="Times New Roman" w:hAnsi="Century Gothic" w:cs="Arial"/>
          <w:color w:val="000000"/>
        </w:rPr>
        <w:t xml:space="preserve"> fieldwork may shorten time for </w:t>
      </w:r>
      <w:r w:rsidRPr="00BD2F8B">
        <w:rPr>
          <w:rFonts w:ascii="Century Gothic" w:eastAsia="Times New Roman" w:hAnsi="Century Gothic" w:cs="Arial"/>
          <w:color w:val="000000"/>
        </w:rPr>
        <w:t>additional conversations about Education and Outreach. How will you revisit your thoughts and ideas effectively?</w:t>
      </w:r>
    </w:p>
    <w:p w14:paraId="1C6237AD" w14:textId="0979C6BE" w:rsidR="00BD2F8B" w:rsidRPr="00BD2F8B" w:rsidRDefault="00BD2F8B" w:rsidP="00BD2F8B">
      <w:pPr>
        <w:pStyle w:val="ListParagraph"/>
        <w:numPr>
          <w:ilvl w:val="1"/>
          <w:numId w:val="6"/>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Extensive journaling during the expedition to keep track of questions and ideas</w:t>
      </w:r>
    </w:p>
    <w:p w14:paraId="7EFEA12A" w14:textId="25288C0A" w:rsidR="00BD2F8B" w:rsidRPr="00BD2F8B" w:rsidRDefault="00BD2F8B" w:rsidP="00BD2F8B">
      <w:pPr>
        <w:pStyle w:val="ListParagraph"/>
        <w:numPr>
          <w:ilvl w:val="1"/>
          <w:numId w:val="6"/>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 xml:space="preserve">Follow-up meetings with the research team to work on curriculum development </w:t>
      </w:r>
    </w:p>
    <w:p w14:paraId="1F91213E" w14:textId="18617FDB" w:rsidR="00BD2F8B" w:rsidRPr="00BD2F8B" w:rsidRDefault="00BD2F8B" w:rsidP="00BD2F8B">
      <w:pPr>
        <w:pStyle w:val="ListParagraph"/>
        <w:numPr>
          <w:ilvl w:val="1"/>
          <w:numId w:val="6"/>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 xml:space="preserve">Collaborate on development of Education and Outreach presentations.  </w:t>
      </w:r>
    </w:p>
    <w:p w14:paraId="4D75DEC0" w14:textId="77777777" w:rsidR="00083906" w:rsidRPr="00BD2F8B" w:rsidRDefault="00083906" w:rsidP="00083906">
      <w:pPr>
        <w:pStyle w:val="ListParagraph"/>
        <w:shd w:val="clear" w:color="auto" w:fill="FFFFFF"/>
        <w:spacing w:line="285" w:lineRule="atLeast"/>
        <w:rPr>
          <w:rFonts w:ascii="Century Gothic" w:eastAsia="Times New Roman" w:hAnsi="Century Gothic" w:cs="Arial"/>
          <w:color w:val="000000"/>
        </w:rPr>
      </w:pPr>
    </w:p>
    <w:p w14:paraId="3DEF56AC" w14:textId="77777777" w:rsidR="00083906" w:rsidRPr="00BD2F8B" w:rsidRDefault="00991D8F" w:rsidP="00083906">
      <w:pPr>
        <w:pStyle w:val="ListParagraph"/>
        <w:numPr>
          <w:ilvl w:val="0"/>
          <w:numId w:val="6"/>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Can you identify unique aspects of the fieldwork that will engage students and the public?</w:t>
      </w:r>
    </w:p>
    <w:p w14:paraId="21DCE60B" w14:textId="3351862B" w:rsidR="00083906" w:rsidRPr="00BD2F8B" w:rsidRDefault="00BD2F8B" w:rsidP="00083906">
      <w:pPr>
        <w:pStyle w:val="ListParagraph"/>
        <w:numPr>
          <w:ilvl w:val="1"/>
          <w:numId w:val="6"/>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Data Visualization using Ocean Data View (ODV)</w:t>
      </w:r>
    </w:p>
    <w:p w14:paraId="206DE75C" w14:textId="442D0A4A" w:rsidR="00BD2F8B" w:rsidRPr="00BD2F8B" w:rsidRDefault="00BD2F8B" w:rsidP="00083906">
      <w:pPr>
        <w:pStyle w:val="ListParagraph"/>
        <w:numPr>
          <w:ilvl w:val="1"/>
          <w:numId w:val="6"/>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 xml:space="preserve">Cell growth </w:t>
      </w:r>
    </w:p>
    <w:p w14:paraId="5994FFFA" w14:textId="3C2B8C8C" w:rsidR="00BD2F8B" w:rsidRPr="00BD2F8B" w:rsidRDefault="00BD2F8B" w:rsidP="00083906">
      <w:pPr>
        <w:pStyle w:val="ListParagraph"/>
        <w:numPr>
          <w:ilvl w:val="1"/>
          <w:numId w:val="6"/>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Flow cam (real-time identification of Antarctic plankton species)</w:t>
      </w:r>
    </w:p>
    <w:p w14:paraId="0EF08503" w14:textId="6DBBA322" w:rsidR="00BD2F8B" w:rsidRPr="00BD2F8B" w:rsidRDefault="00BD2F8B" w:rsidP="00083906">
      <w:pPr>
        <w:pStyle w:val="ListParagraph"/>
        <w:numPr>
          <w:ilvl w:val="1"/>
          <w:numId w:val="6"/>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DNA bar-coding</w:t>
      </w:r>
    </w:p>
    <w:p w14:paraId="526E4C1B" w14:textId="6C6A9248" w:rsidR="00BD2F8B" w:rsidRPr="00BD2F8B" w:rsidRDefault="00BD2F8B" w:rsidP="00083906">
      <w:pPr>
        <w:pStyle w:val="ListParagraph"/>
        <w:numPr>
          <w:ilvl w:val="1"/>
          <w:numId w:val="6"/>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Living onboard an Antarctic ice-breaker for 5-6 weeks</w:t>
      </w:r>
    </w:p>
    <w:p w14:paraId="4F7AB244" w14:textId="3115B9F0" w:rsidR="00BD2F8B" w:rsidRPr="00BD2F8B" w:rsidRDefault="00BD2F8B" w:rsidP="00083906">
      <w:pPr>
        <w:pStyle w:val="ListParagraph"/>
        <w:numPr>
          <w:ilvl w:val="1"/>
          <w:numId w:val="6"/>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Sea conditions in the Southern Ocean</w:t>
      </w:r>
    </w:p>
    <w:p w14:paraId="3271FA81" w14:textId="77777777" w:rsidR="000B3E4A" w:rsidRPr="00BD2F8B" w:rsidRDefault="000B3E4A" w:rsidP="000B3E4A">
      <w:pPr>
        <w:pStyle w:val="ListParagraph"/>
        <w:shd w:val="clear" w:color="auto" w:fill="FFFFFF"/>
        <w:spacing w:line="285" w:lineRule="atLeast"/>
        <w:rPr>
          <w:rFonts w:ascii="Century Gothic" w:eastAsia="Times New Roman" w:hAnsi="Century Gothic" w:cs="Arial"/>
          <w:color w:val="000000"/>
        </w:rPr>
      </w:pPr>
    </w:p>
    <w:p w14:paraId="59A3FDC7" w14:textId="77777777" w:rsidR="000B3E4A" w:rsidRPr="00BD2F8B" w:rsidRDefault="00991D8F" w:rsidP="00991D8F">
      <w:pPr>
        <w:shd w:val="clear" w:color="auto" w:fill="FFFFFF"/>
        <w:tabs>
          <w:tab w:val="num" w:pos="0"/>
        </w:tabs>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highlight w:val="cyan"/>
        </w:rPr>
        <w:t>Post-Expedition Networking</w:t>
      </w:r>
    </w:p>
    <w:p w14:paraId="034BB01C" w14:textId="77777777" w:rsidR="00991D8F" w:rsidRPr="00BD2F8B" w:rsidRDefault="00991D8F" w:rsidP="00991D8F">
      <w:pPr>
        <w:pStyle w:val="ListParagraph"/>
        <w:numPr>
          <w:ilvl w:val="0"/>
          <w:numId w:val="4"/>
        </w:numPr>
        <w:shd w:val="clear" w:color="auto" w:fill="FFFFFF"/>
        <w:tabs>
          <w:tab w:val="clear" w:pos="720"/>
          <w:tab w:val="num" w:pos="0"/>
        </w:tabs>
        <w:spacing w:line="285" w:lineRule="atLeast"/>
        <w:ind w:left="450"/>
        <w:rPr>
          <w:rFonts w:ascii="Century Gothic" w:eastAsia="Times New Roman" w:hAnsi="Century Gothic" w:cs="Arial"/>
          <w:color w:val="000000"/>
        </w:rPr>
      </w:pPr>
      <w:r w:rsidRPr="00BD2F8B">
        <w:rPr>
          <w:rFonts w:ascii="Century Gothic" w:eastAsia="Times New Roman" w:hAnsi="Century Gothic" w:cs="Arial"/>
          <w:color w:val="000000"/>
        </w:rPr>
        <w:t>What skills, as an educator, can you offer the researcher?</w:t>
      </w:r>
    </w:p>
    <w:p w14:paraId="09AFDC78" w14:textId="77777777" w:rsidR="002B3003" w:rsidRPr="00BD2F8B" w:rsidRDefault="002B3003" w:rsidP="002B3003">
      <w:pPr>
        <w:pStyle w:val="ListParagraph"/>
        <w:numPr>
          <w:ilvl w:val="1"/>
          <w:numId w:val="4"/>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Multi-tasking</w:t>
      </w:r>
    </w:p>
    <w:p w14:paraId="3AA9A736" w14:textId="77777777" w:rsidR="002B3003" w:rsidRPr="00BD2F8B" w:rsidRDefault="002B3003" w:rsidP="002B3003">
      <w:pPr>
        <w:pStyle w:val="ListParagraph"/>
        <w:numPr>
          <w:ilvl w:val="1"/>
          <w:numId w:val="4"/>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Leadership</w:t>
      </w:r>
    </w:p>
    <w:p w14:paraId="19809542" w14:textId="77777777" w:rsidR="002B3003" w:rsidRPr="00BD2F8B" w:rsidRDefault="002B3003" w:rsidP="002B3003">
      <w:pPr>
        <w:pStyle w:val="ListParagraph"/>
        <w:numPr>
          <w:ilvl w:val="1"/>
          <w:numId w:val="4"/>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Ability to communicate to various groups of people</w:t>
      </w:r>
    </w:p>
    <w:p w14:paraId="74EAB694" w14:textId="77777777" w:rsidR="002B3003" w:rsidRPr="00BD2F8B" w:rsidRDefault="00A85723" w:rsidP="002B3003">
      <w:pPr>
        <w:pStyle w:val="ListParagraph"/>
        <w:numPr>
          <w:ilvl w:val="1"/>
          <w:numId w:val="4"/>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Scientific writing and general writing skills</w:t>
      </w:r>
    </w:p>
    <w:p w14:paraId="6B6B2F0B" w14:textId="77777777" w:rsidR="00A85723" w:rsidRPr="00BD2F8B" w:rsidRDefault="00A85723" w:rsidP="00A85723">
      <w:pPr>
        <w:pStyle w:val="ListParagraph"/>
        <w:numPr>
          <w:ilvl w:val="1"/>
          <w:numId w:val="4"/>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Effective strategies communicating complex scientific content to media and other non-scientific outlets</w:t>
      </w:r>
    </w:p>
    <w:p w14:paraId="298B00DC" w14:textId="54ACB523" w:rsidR="00BD2F8B" w:rsidRPr="00BD2F8B" w:rsidRDefault="00BD2F8B" w:rsidP="00A85723">
      <w:pPr>
        <w:pStyle w:val="ListParagraph"/>
        <w:numPr>
          <w:ilvl w:val="1"/>
          <w:numId w:val="4"/>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 xml:space="preserve">Taking the lead in development and written submission of the Education/Outreach section of the required post cruise report.  </w:t>
      </w:r>
    </w:p>
    <w:p w14:paraId="09F8ACC4" w14:textId="77777777" w:rsidR="00A85723" w:rsidRPr="00BD2F8B" w:rsidRDefault="00A85723" w:rsidP="00A85723">
      <w:pPr>
        <w:pStyle w:val="ListParagraph"/>
        <w:shd w:val="clear" w:color="auto" w:fill="FFFFFF"/>
        <w:spacing w:line="285" w:lineRule="atLeast"/>
        <w:ind w:left="1440"/>
        <w:rPr>
          <w:rFonts w:ascii="Century Gothic" w:eastAsia="Times New Roman" w:hAnsi="Century Gothic" w:cs="Arial"/>
          <w:color w:val="000000"/>
        </w:rPr>
      </w:pPr>
    </w:p>
    <w:p w14:paraId="240880BF" w14:textId="77777777" w:rsidR="00991D8F" w:rsidRPr="00BD2F8B" w:rsidRDefault="00991D8F" w:rsidP="00991D8F">
      <w:pPr>
        <w:pStyle w:val="ListParagraph"/>
        <w:numPr>
          <w:ilvl w:val="0"/>
          <w:numId w:val="4"/>
        </w:numPr>
        <w:shd w:val="clear" w:color="auto" w:fill="FFFFFF"/>
        <w:tabs>
          <w:tab w:val="clear" w:pos="720"/>
          <w:tab w:val="num" w:pos="0"/>
        </w:tabs>
        <w:spacing w:line="285" w:lineRule="atLeast"/>
        <w:ind w:left="450"/>
        <w:rPr>
          <w:rFonts w:ascii="Century Gothic" w:eastAsia="Times New Roman" w:hAnsi="Century Gothic" w:cs="Arial"/>
          <w:color w:val="000000"/>
        </w:rPr>
      </w:pPr>
      <w:r w:rsidRPr="00BD2F8B">
        <w:rPr>
          <w:rFonts w:ascii="Century Gothic" w:eastAsia="Times New Roman" w:hAnsi="Century Gothic" w:cs="Arial"/>
          <w:color w:val="000000"/>
        </w:rPr>
        <w:t>What specific aspects of post-fieldwork are you interested in for follow-up?</w:t>
      </w:r>
    </w:p>
    <w:p w14:paraId="753FD2EF" w14:textId="77777777" w:rsidR="005E6F07" w:rsidRPr="00BD2F8B" w:rsidRDefault="005E6F07" w:rsidP="005E6F07">
      <w:pPr>
        <w:pStyle w:val="ListParagraph"/>
        <w:numPr>
          <w:ilvl w:val="1"/>
          <w:numId w:val="4"/>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Post-lab processing of samples</w:t>
      </w:r>
    </w:p>
    <w:p w14:paraId="00ADE8EB" w14:textId="2B59C11A" w:rsidR="00BD2F8B" w:rsidRDefault="005E6F07" w:rsidP="00BD2F8B">
      <w:pPr>
        <w:pStyle w:val="ListParagraph"/>
        <w:numPr>
          <w:ilvl w:val="1"/>
          <w:numId w:val="4"/>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DNA analysis of samples</w:t>
      </w:r>
    </w:p>
    <w:p w14:paraId="2C62F791" w14:textId="6BC04506" w:rsidR="006C474D" w:rsidRPr="00BD2F8B" w:rsidRDefault="006C474D" w:rsidP="00BD2F8B">
      <w:pPr>
        <w:pStyle w:val="ListParagraph"/>
        <w:numPr>
          <w:ilvl w:val="1"/>
          <w:numId w:val="4"/>
        </w:numPr>
        <w:shd w:val="clear" w:color="auto" w:fill="FFFFFF"/>
        <w:spacing w:line="285" w:lineRule="atLeast"/>
        <w:rPr>
          <w:rFonts w:ascii="Century Gothic" w:eastAsia="Times New Roman" w:hAnsi="Century Gothic" w:cs="Arial"/>
          <w:color w:val="000000"/>
        </w:rPr>
      </w:pPr>
      <w:r>
        <w:rPr>
          <w:rFonts w:ascii="Century Gothic" w:eastAsia="Times New Roman" w:hAnsi="Century Gothic" w:cs="Arial"/>
          <w:color w:val="000000"/>
        </w:rPr>
        <w:t>Post-field calls to learn updates on data findings and possible applications</w:t>
      </w:r>
    </w:p>
    <w:p w14:paraId="15C7AF5D" w14:textId="77777777" w:rsidR="005E6F07" w:rsidRPr="00BD2F8B" w:rsidRDefault="005E6F07" w:rsidP="005E6F07">
      <w:pPr>
        <w:pStyle w:val="ListParagraph"/>
        <w:shd w:val="clear" w:color="auto" w:fill="FFFFFF"/>
        <w:spacing w:line="285" w:lineRule="atLeast"/>
        <w:ind w:left="1440"/>
        <w:rPr>
          <w:rFonts w:ascii="Century Gothic" w:eastAsia="Times New Roman" w:hAnsi="Century Gothic" w:cs="Arial"/>
          <w:color w:val="000000"/>
        </w:rPr>
      </w:pPr>
    </w:p>
    <w:p w14:paraId="289F31FE" w14:textId="77777777" w:rsidR="00991D8F" w:rsidRPr="00BD2F8B" w:rsidRDefault="00991D8F" w:rsidP="00991D8F">
      <w:pPr>
        <w:numPr>
          <w:ilvl w:val="0"/>
          <w:numId w:val="1"/>
        </w:numPr>
        <w:shd w:val="clear" w:color="auto" w:fill="FFFFFF"/>
        <w:tabs>
          <w:tab w:val="num" w:pos="0"/>
        </w:tabs>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How will you collaborate to write and review lesson plans after the expedition?</w:t>
      </w:r>
    </w:p>
    <w:p w14:paraId="7E4DA161" w14:textId="6D063295" w:rsidR="005E6F07" w:rsidRDefault="00234769" w:rsidP="005E6F07">
      <w:pPr>
        <w:numPr>
          <w:ilvl w:val="1"/>
          <w:numId w:val="1"/>
        </w:numPr>
        <w:shd w:val="clear" w:color="auto" w:fill="FFFFFF"/>
        <w:spacing w:line="285" w:lineRule="atLeast"/>
        <w:rPr>
          <w:rFonts w:ascii="Century Gothic" w:eastAsia="Times New Roman" w:hAnsi="Century Gothic" w:cs="Arial"/>
          <w:color w:val="000000"/>
        </w:rPr>
      </w:pPr>
      <w:r>
        <w:rPr>
          <w:rFonts w:ascii="Century Gothic" w:eastAsia="Times New Roman" w:hAnsi="Century Gothic" w:cs="Arial"/>
          <w:color w:val="000000"/>
        </w:rPr>
        <w:t>Primary: Email and phone calls</w:t>
      </w:r>
    </w:p>
    <w:p w14:paraId="21CF67DB" w14:textId="2CCFFB6D" w:rsidR="00234769" w:rsidRPr="00BD2F8B" w:rsidRDefault="00234769" w:rsidP="005E6F07">
      <w:pPr>
        <w:numPr>
          <w:ilvl w:val="1"/>
          <w:numId w:val="1"/>
        </w:numPr>
        <w:shd w:val="clear" w:color="auto" w:fill="FFFFFF"/>
        <w:spacing w:line="285" w:lineRule="atLeast"/>
        <w:rPr>
          <w:rFonts w:ascii="Century Gothic" w:eastAsia="Times New Roman" w:hAnsi="Century Gothic" w:cs="Arial"/>
          <w:color w:val="000000"/>
        </w:rPr>
      </w:pPr>
      <w:r>
        <w:rPr>
          <w:rFonts w:ascii="Century Gothic" w:eastAsia="Times New Roman" w:hAnsi="Century Gothic" w:cs="Arial"/>
          <w:color w:val="000000"/>
        </w:rPr>
        <w:t>Lab visits to URI and WHOI</w:t>
      </w:r>
    </w:p>
    <w:p w14:paraId="03350AB7" w14:textId="77777777" w:rsidR="005E6F07" w:rsidRPr="00BD2F8B" w:rsidRDefault="005E6F07" w:rsidP="005E6F07">
      <w:pPr>
        <w:shd w:val="clear" w:color="auto" w:fill="FFFFFF"/>
        <w:spacing w:line="285" w:lineRule="atLeast"/>
        <w:ind w:left="1440"/>
        <w:rPr>
          <w:rFonts w:ascii="Century Gothic" w:eastAsia="Times New Roman" w:hAnsi="Century Gothic" w:cs="Arial"/>
          <w:color w:val="000000"/>
        </w:rPr>
      </w:pPr>
    </w:p>
    <w:p w14:paraId="24E8C75A" w14:textId="77777777" w:rsidR="00991D8F" w:rsidRPr="00BD2F8B" w:rsidRDefault="00991D8F" w:rsidP="00991D8F">
      <w:pPr>
        <w:pStyle w:val="ListParagraph"/>
        <w:numPr>
          <w:ilvl w:val="0"/>
          <w:numId w:val="1"/>
        </w:numPr>
        <w:shd w:val="clear" w:color="auto" w:fill="FFFFFF"/>
        <w:tabs>
          <w:tab w:val="num" w:pos="0"/>
        </w:tabs>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How can you complement your lesson plans with an educational tool that is useful to your researcher?</w:t>
      </w:r>
    </w:p>
    <w:p w14:paraId="2D51CAFA" w14:textId="2F2E3230" w:rsidR="00BD2F8B" w:rsidRPr="00BD2F8B" w:rsidRDefault="00BD2F8B" w:rsidP="00BD2F8B">
      <w:pPr>
        <w:pStyle w:val="ListParagraph"/>
        <w:numPr>
          <w:ilvl w:val="1"/>
          <w:numId w:val="1"/>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 xml:space="preserve">Lessons will be cross-posted on the PolarTREC website and the websites of the PIs.  </w:t>
      </w:r>
    </w:p>
    <w:p w14:paraId="20A9DA73" w14:textId="1A482F0F" w:rsidR="00BD2F8B" w:rsidRDefault="00BD2F8B" w:rsidP="00BD2F8B">
      <w:pPr>
        <w:pStyle w:val="ListParagraph"/>
        <w:numPr>
          <w:ilvl w:val="1"/>
          <w:numId w:val="1"/>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 xml:space="preserve">Lesson components will also be shared on the Google Drive for review by researchers.  </w:t>
      </w:r>
    </w:p>
    <w:p w14:paraId="41ED4749" w14:textId="53C27B3A" w:rsidR="00234769" w:rsidRPr="00BD2F8B" w:rsidRDefault="00234769" w:rsidP="00BD2F8B">
      <w:pPr>
        <w:pStyle w:val="ListParagraph"/>
        <w:numPr>
          <w:ilvl w:val="1"/>
          <w:numId w:val="1"/>
        </w:numPr>
        <w:shd w:val="clear" w:color="auto" w:fill="FFFFFF"/>
        <w:spacing w:line="285" w:lineRule="atLeast"/>
        <w:rPr>
          <w:rFonts w:ascii="Century Gothic" w:eastAsia="Times New Roman" w:hAnsi="Century Gothic" w:cs="Arial"/>
          <w:color w:val="000000"/>
        </w:rPr>
      </w:pPr>
      <w:r>
        <w:rPr>
          <w:rFonts w:ascii="Century Gothic" w:eastAsia="Times New Roman" w:hAnsi="Century Gothic" w:cs="Arial"/>
          <w:color w:val="000000"/>
        </w:rPr>
        <w:t>Creation of a Data Nugget (datanuggets.o</w:t>
      </w:r>
      <w:r w:rsidR="00246842">
        <w:rPr>
          <w:rFonts w:ascii="Century Gothic" w:eastAsia="Times New Roman" w:hAnsi="Century Gothic" w:cs="Arial"/>
          <w:color w:val="000000"/>
        </w:rPr>
        <w:t>rg) that provides researchers the</w:t>
      </w:r>
      <w:r>
        <w:rPr>
          <w:rFonts w:ascii="Century Gothic" w:eastAsia="Times New Roman" w:hAnsi="Century Gothic" w:cs="Arial"/>
          <w:color w:val="000000"/>
        </w:rPr>
        <w:t xml:space="preserve"> opportunity to sha</w:t>
      </w:r>
      <w:r w:rsidR="00246842">
        <w:rPr>
          <w:rFonts w:ascii="Century Gothic" w:eastAsia="Times New Roman" w:hAnsi="Century Gothic" w:cs="Arial"/>
          <w:color w:val="000000"/>
        </w:rPr>
        <w:t>re published data with students on a national level.</w:t>
      </w:r>
      <w:bookmarkStart w:id="0" w:name="_GoBack"/>
      <w:bookmarkEnd w:id="0"/>
    </w:p>
    <w:p w14:paraId="11349C5F" w14:textId="77777777" w:rsidR="005E6F07" w:rsidRPr="00BD2F8B" w:rsidRDefault="005E6F07" w:rsidP="005E6F07">
      <w:pPr>
        <w:pStyle w:val="ListParagraph"/>
        <w:shd w:val="clear" w:color="auto" w:fill="FFFFFF"/>
        <w:spacing w:line="285" w:lineRule="atLeast"/>
        <w:ind w:left="450"/>
        <w:rPr>
          <w:rFonts w:ascii="Century Gothic" w:eastAsia="Times New Roman" w:hAnsi="Century Gothic" w:cs="Arial"/>
          <w:color w:val="000000"/>
        </w:rPr>
      </w:pPr>
    </w:p>
    <w:p w14:paraId="2A5F965F" w14:textId="77777777" w:rsidR="005E6F07" w:rsidRPr="00BD2F8B" w:rsidRDefault="00991D8F" w:rsidP="005E6F07">
      <w:pPr>
        <w:numPr>
          <w:ilvl w:val="0"/>
          <w:numId w:val="1"/>
        </w:numPr>
        <w:shd w:val="clear" w:color="auto" w:fill="FFFFFF"/>
        <w:tabs>
          <w:tab w:val="num" w:pos="0"/>
        </w:tabs>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How will you regularly communicate outreach, teaching, and research updates with one another into the future?</w:t>
      </w:r>
    </w:p>
    <w:p w14:paraId="30187448" w14:textId="7427E099" w:rsidR="005E6F07" w:rsidRPr="00BD2F8B" w:rsidRDefault="005E6F07" w:rsidP="005E6F07">
      <w:pPr>
        <w:numPr>
          <w:ilvl w:val="1"/>
          <w:numId w:val="1"/>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 xml:space="preserve">The </w:t>
      </w:r>
      <w:r w:rsidR="00234769" w:rsidRPr="00BD2F8B">
        <w:rPr>
          <w:rFonts w:ascii="Century Gothic" w:eastAsia="Times New Roman" w:hAnsi="Century Gothic" w:cs="Arial"/>
          <w:color w:val="000000"/>
        </w:rPr>
        <w:t>proximity</w:t>
      </w:r>
      <w:r w:rsidRPr="00BD2F8B">
        <w:rPr>
          <w:rFonts w:ascii="Century Gothic" w:eastAsia="Times New Roman" w:hAnsi="Century Gothic" w:cs="Arial"/>
          <w:color w:val="000000"/>
        </w:rPr>
        <w:t xml:space="preserve"> of the URI campus </w:t>
      </w:r>
      <w:r w:rsidR="00234769">
        <w:rPr>
          <w:rFonts w:ascii="Century Gothic" w:eastAsia="Times New Roman" w:hAnsi="Century Gothic" w:cs="Arial"/>
          <w:color w:val="000000"/>
        </w:rPr>
        <w:t xml:space="preserve">and WHOI to Quincy, MA </w:t>
      </w:r>
      <w:r w:rsidRPr="00BD2F8B">
        <w:rPr>
          <w:rFonts w:ascii="Century Gothic" w:eastAsia="Times New Roman" w:hAnsi="Century Gothic" w:cs="Arial"/>
          <w:color w:val="000000"/>
        </w:rPr>
        <w:t>allows for continued collaboration.  Our goal is to continue to collaborate regarding future research trips (classes following the cruise, live question and answer sessions on future cruises, possible inclusion of student-created research questions on cruises) and continue curriculum development.</w:t>
      </w:r>
    </w:p>
    <w:p w14:paraId="3531C9B8" w14:textId="77777777" w:rsidR="005E6F07" w:rsidRPr="00BD2F8B" w:rsidRDefault="005E6F07" w:rsidP="005E6F07">
      <w:pPr>
        <w:numPr>
          <w:ilvl w:val="1"/>
          <w:numId w:val="1"/>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It would be great to develop a teacher’s workshop for the Massachusetts Marine Educators Association conference (usually held in Woods Hole) to provide outreach on topics related to microbiology, metabolism and teacher-researcher collaboration</w:t>
      </w:r>
    </w:p>
    <w:p w14:paraId="46FFB88E" w14:textId="714BF842" w:rsidR="00BD2F8B" w:rsidRPr="00BD2F8B" w:rsidRDefault="00BD2F8B" w:rsidP="005E6F07">
      <w:pPr>
        <w:numPr>
          <w:ilvl w:val="1"/>
          <w:numId w:val="1"/>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 xml:space="preserve">Possible field trips for students to the URI campus to participate in laboratory activities at the URI teaching labs.  </w:t>
      </w:r>
    </w:p>
    <w:p w14:paraId="52147055" w14:textId="77777777" w:rsidR="005E6F07" w:rsidRPr="00BD2F8B" w:rsidRDefault="005E6F07" w:rsidP="002B3003">
      <w:pPr>
        <w:shd w:val="clear" w:color="auto" w:fill="FFFFFF"/>
        <w:spacing w:line="285" w:lineRule="atLeast"/>
        <w:ind w:left="1440"/>
        <w:rPr>
          <w:rFonts w:ascii="Century Gothic" w:eastAsia="Times New Roman" w:hAnsi="Century Gothic" w:cs="Arial"/>
          <w:color w:val="000000"/>
        </w:rPr>
      </w:pPr>
    </w:p>
    <w:p w14:paraId="75265A92" w14:textId="77777777" w:rsidR="00991D8F" w:rsidRPr="00BD2F8B" w:rsidRDefault="00991D8F" w:rsidP="00991D8F">
      <w:pPr>
        <w:numPr>
          <w:ilvl w:val="0"/>
          <w:numId w:val="1"/>
        </w:numPr>
        <w:shd w:val="clear" w:color="auto" w:fill="FFFFFF"/>
        <w:tabs>
          <w:tab w:val="num" w:pos="0"/>
        </w:tabs>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ARCUS provides some funding to support travel before and/or after the expedition to support collaboration between teacher and research team. What ideas do you have for utilizing this support?</w:t>
      </w:r>
    </w:p>
    <w:p w14:paraId="5B6D903E" w14:textId="77777777" w:rsidR="005E6F07" w:rsidRDefault="005E6F07" w:rsidP="005E6F07">
      <w:pPr>
        <w:numPr>
          <w:ilvl w:val="1"/>
          <w:numId w:val="1"/>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Reimbursement for travel to/from research lab in Rhode Island</w:t>
      </w:r>
    </w:p>
    <w:p w14:paraId="38E05188" w14:textId="63D2D6A6" w:rsidR="00234769" w:rsidRPr="00BD2F8B" w:rsidRDefault="00234769" w:rsidP="005E6F07">
      <w:pPr>
        <w:numPr>
          <w:ilvl w:val="1"/>
          <w:numId w:val="1"/>
        </w:numPr>
        <w:shd w:val="clear" w:color="auto" w:fill="FFFFFF"/>
        <w:spacing w:line="285" w:lineRule="atLeast"/>
        <w:rPr>
          <w:rFonts w:ascii="Century Gothic" w:eastAsia="Times New Roman" w:hAnsi="Century Gothic" w:cs="Arial"/>
          <w:color w:val="000000"/>
        </w:rPr>
      </w:pPr>
      <w:r>
        <w:rPr>
          <w:rFonts w:ascii="Century Gothic" w:eastAsia="Times New Roman" w:hAnsi="Century Gothic" w:cs="Arial"/>
          <w:color w:val="000000"/>
        </w:rPr>
        <w:t>Travel/lodging for the National Marine Educators Annual Conference in Charleston, SC (pending abstract acceptance) – June 2017</w:t>
      </w:r>
    </w:p>
    <w:p w14:paraId="15438872" w14:textId="77777777" w:rsidR="005E6F07" w:rsidRPr="00BD2F8B" w:rsidRDefault="005E6F07" w:rsidP="005E6F07">
      <w:pPr>
        <w:numPr>
          <w:ilvl w:val="1"/>
          <w:numId w:val="1"/>
        </w:numPr>
        <w:shd w:val="clear" w:color="auto" w:fill="FFFFFF"/>
        <w:spacing w:line="285" w:lineRule="atLeast"/>
        <w:rPr>
          <w:rFonts w:ascii="Century Gothic" w:eastAsia="Times New Roman" w:hAnsi="Century Gothic" w:cs="Arial"/>
          <w:color w:val="000000"/>
        </w:rPr>
      </w:pPr>
      <w:r w:rsidRPr="00BD2F8B">
        <w:rPr>
          <w:rFonts w:ascii="Century Gothic" w:eastAsia="Times New Roman" w:hAnsi="Century Gothic" w:cs="Arial"/>
          <w:color w:val="000000"/>
        </w:rPr>
        <w:t xml:space="preserve">Travel/lodging for outreach opportunities at the Ocean Sciences </w:t>
      </w:r>
      <w:r w:rsidR="002B3003" w:rsidRPr="00BD2F8B">
        <w:rPr>
          <w:rFonts w:ascii="Century Gothic" w:eastAsia="Times New Roman" w:hAnsi="Century Gothic" w:cs="Arial"/>
          <w:color w:val="000000"/>
        </w:rPr>
        <w:t>Meeting in 2018 or regional meetings in 2017.</w:t>
      </w:r>
    </w:p>
    <w:p w14:paraId="5E422133" w14:textId="6EFCBD28" w:rsidR="00BD2F8B" w:rsidRPr="00BD2F8B" w:rsidRDefault="00BD2F8B" w:rsidP="00BD2F8B">
      <w:pPr>
        <w:shd w:val="clear" w:color="auto" w:fill="FFFFFF"/>
        <w:spacing w:line="285" w:lineRule="atLeast"/>
        <w:rPr>
          <w:rFonts w:ascii="Century Gothic" w:eastAsia="Times New Roman" w:hAnsi="Century Gothic" w:cs="Arial"/>
          <w:color w:val="000000"/>
        </w:rPr>
      </w:pPr>
    </w:p>
    <w:p w14:paraId="5AD642CC" w14:textId="77777777" w:rsidR="000B3E4A" w:rsidRPr="00BD2F8B" w:rsidRDefault="000B3E4A" w:rsidP="000B3E4A">
      <w:pPr>
        <w:shd w:val="clear" w:color="auto" w:fill="FFFFFF"/>
        <w:spacing w:line="285" w:lineRule="atLeast"/>
        <w:rPr>
          <w:rFonts w:ascii="Century Gothic" w:eastAsia="Times New Roman" w:hAnsi="Century Gothic" w:cs="Arial"/>
          <w:color w:val="000000"/>
        </w:rPr>
      </w:pPr>
    </w:p>
    <w:p w14:paraId="02B93085" w14:textId="77777777" w:rsidR="00991D8F" w:rsidRPr="00BD2F8B" w:rsidRDefault="00991D8F">
      <w:pPr>
        <w:rPr>
          <w:rFonts w:ascii="Century Gothic" w:hAnsi="Century Gothic"/>
        </w:rPr>
      </w:pPr>
    </w:p>
    <w:sectPr w:rsidR="00991D8F" w:rsidRPr="00BD2F8B" w:rsidSect="00F92E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10A15"/>
    <w:multiLevelType w:val="multilevel"/>
    <w:tmpl w:val="0ADCEA16"/>
    <w:lvl w:ilvl="0">
      <w:start w:val="1"/>
      <w:numFmt w:val="bullet"/>
      <w:lvlText w:val=""/>
      <w:lvlJc w:val="left"/>
      <w:pPr>
        <w:tabs>
          <w:tab w:val="num" w:pos="450"/>
        </w:tabs>
        <w:ind w:left="45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D04124"/>
    <w:multiLevelType w:val="multilevel"/>
    <w:tmpl w:val="0ADCEA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231EA0"/>
    <w:multiLevelType w:val="hybridMultilevel"/>
    <w:tmpl w:val="30020B1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nsid w:val="29950614"/>
    <w:multiLevelType w:val="hybridMultilevel"/>
    <w:tmpl w:val="9FB0BB9C"/>
    <w:lvl w:ilvl="0" w:tplc="04090001">
      <w:start w:val="1"/>
      <w:numFmt w:val="bullet"/>
      <w:lvlText w:val=""/>
      <w:lvlJc w:val="left"/>
      <w:pPr>
        <w:ind w:left="400" w:hanging="360"/>
      </w:pPr>
      <w:rPr>
        <w:rFonts w:ascii="Symbol" w:hAnsi="Symbol" w:hint="default"/>
      </w:rPr>
    </w:lvl>
    <w:lvl w:ilvl="1" w:tplc="04090003">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
    <w:nsid w:val="6CF41DD5"/>
    <w:multiLevelType w:val="hybridMultilevel"/>
    <w:tmpl w:val="63B461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FAD7245"/>
    <w:multiLevelType w:val="hybridMultilevel"/>
    <w:tmpl w:val="331C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5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D8F"/>
    <w:rsid w:val="00083906"/>
    <w:rsid w:val="000B3E4A"/>
    <w:rsid w:val="001C5F4C"/>
    <w:rsid w:val="0023184C"/>
    <w:rsid w:val="00234769"/>
    <w:rsid w:val="00246842"/>
    <w:rsid w:val="002848FC"/>
    <w:rsid w:val="002B3003"/>
    <w:rsid w:val="00342DEC"/>
    <w:rsid w:val="0048044B"/>
    <w:rsid w:val="004D4123"/>
    <w:rsid w:val="005178BC"/>
    <w:rsid w:val="005E44F0"/>
    <w:rsid w:val="005E6F07"/>
    <w:rsid w:val="006A6234"/>
    <w:rsid w:val="006C474D"/>
    <w:rsid w:val="00970087"/>
    <w:rsid w:val="00991D8F"/>
    <w:rsid w:val="009A63AB"/>
    <w:rsid w:val="00A85723"/>
    <w:rsid w:val="00AC180D"/>
    <w:rsid w:val="00AD6A1D"/>
    <w:rsid w:val="00B46472"/>
    <w:rsid w:val="00B65842"/>
    <w:rsid w:val="00BD2F8B"/>
    <w:rsid w:val="00D115C1"/>
    <w:rsid w:val="00EF1363"/>
    <w:rsid w:val="00F92E6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4A8A6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991D8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91D8F"/>
    <w:rPr>
      <w:rFonts w:ascii="Times" w:hAnsi="Times"/>
      <w:b/>
      <w:bCs/>
      <w:sz w:val="27"/>
      <w:szCs w:val="27"/>
    </w:rPr>
  </w:style>
  <w:style w:type="paragraph" w:styleId="NormalWeb">
    <w:name w:val="Normal (Web)"/>
    <w:basedOn w:val="Normal"/>
    <w:uiPriority w:val="99"/>
    <w:unhideWhenUsed/>
    <w:rsid w:val="00991D8F"/>
    <w:pPr>
      <w:spacing w:before="100" w:beforeAutospacing="1" w:after="100" w:afterAutospacing="1"/>
    </w:pPr>
    <w:rPr>
      <w:rFonts w:ascii="Times" w:hAnsi="Times"/>
      <w:sz w:val="20"/>
      <w:szCs w:val="20"/>
    </w:rPr>
  </w:style>
  <w:style w:type="character" w:styleId="Strong">
    <w:name w:val="Strong"/>
    <w:uiPriority w:val="22"/>
    <w:qFormat/>
    <w:rsid w:val="00991D8F"/>
    <w:rPr>
      <w:b/>
      <w:bCs/>
    </w:rPr>
  </w:style>
  <w:style w:type="paragraph" w:styleId="ListParagraph">
    <w:name w:val="List Paragraph"/>
    <w:basedOn w:val="Normal"/>
    <w:uiPriority w:val="34"/>
    <w:qFormat/>
    <w:rsid w:val="00991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4971">
      <w:bodyDiv w:val="1"/>
      <w:marLeft w:val="0"/>
      <w:marRight w:val="0"/>
      <w:marTop w:val="0"/>
      <w:marBottom w:val="0"/>
      <w:divBdr>
        <w:top w:val="none" w:sz="0" w:space="0" w:color="auto"/>
        <w:left w:val="none" w:sz="0" w:space="0" w:color="auto"/>
        <w:bottom w:val="none" w:sz="0" w:space="0" w:color="auto"/>
        <w:right w:val="none" w:sz="0" w:space="0" w:color="auto"/>
      </w:divBdr>
    </w:div>
    <w:div w:id="1878468246">
      <w:bodyDiv w:val="1"/>
      <w:marLeft w:val="0"/>
      <w:marRight w:val="0"/>
      <w:marTop w:val="0"/>
      <w:marBottom w:val="0"/>
      <w:divBdr>
        <w:top w:val="none" w:sz="0" w:space="0" w:color="auto"/>
        <w:left w:val="none" w:sz="0" w:space="0" w:color="auto"/>
        <w:bottom w:val="none" w:sz="0" w:space="0" w:color="auto"/>
        <w:right w:val="none" w:sz="0" w:space="0" w:color="auto"/>
      </w:divBdr>
      <w:divsChild>
        <w:div w:id="1621062077">
          <w:marLeft w:val="240"/>
          <w:marRight w:val="240"/>
          <w:marTop w:val="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hantasticvoyage.wordpress.com/about/" TargetMode="External"/><Relationship Id="rId6" Type="http://schemas.openxmlformats.org/officeDocument/2006/relationships/hyperlink" Target="http://www.asoc.org/explore/for-teacher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1111</Words>
  <Characters>6335</Characters>
  <Application>Microsoft Macintosh Word</Application>
  <DocSecurity>0</DocSecurity>
  <Lines>52</Lines>
  <Paragraphs>14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Due Date(s): Before Departing for the Expedition</vt:lpstr>
      <vt:lpstr>        </vt:lpstr>
      <vt:lpstr>        Pre-Expedition Networking</vt:lpstr>
    </vt:vector>
  </TitlesOfParts>
  <Company/>
  <LinksUpToDate>false</LinksUpToDate>
  <CharactersWithSpaces>7432</CharactersWithSpaces>
  <SharedDoc>false</SharedDoc>
  <HLinks>
    <vt:vector size="12" baseType="variant">
      <vt:variant>
        <vt:i4>5046348</vt:i4>
      </vt:variant>
      <vt:variant>
        <vt:i4>3</vt:i4>
      </vt:variant>
      <vt:variant>
        <vt:i4>0</vt:i4>
      </vt:variant>
      <vt:variant>
        <vt:i4>5</vt:i4>
      </vt:variant>
      <vt:variant>
        <vt:lpwstr>http://www.asoc.org/explore/for-teachers</vt:lpwstr>
      </vt:variant>
      <vt:variant>
        <vt:lpwstr/>
      </vt:variant>
      <vt:variant>
        <vt:i4>1900581</vt:i4>
      </vt:variant>
      <vt:variant>
        <vt:i4>0</vt:i4>
      </vt:variant>
      <vt:variant>
        <vt:i4>0</vt:i4>
      </vt:variant>
      <vt:variant>
        <vt:i4>5</vt:i4>
      </vt:variant>
      <vt:variant>
        <vt:lpwstr>https://phantasticvoyage.wordpress.com/about/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ARCUS</dc:creator>
  <cp:keywords/>
  <dc:description/>
  <cp:lastModifiedBy>Cara Pekarcik</cp:lastModifiedBy>
  <cp:revision>4</cp:revision>
  <cp:lastPrinted>2012-01-23T17:01:00Z</cp:lastPrinted>
  <dcterms:created xsi:type="dcterms:W3CDTF">2017-01-31T14:25:00Z</dcterms:created>
  <dcterms:modified xsi:type="dcterms:W3CDTF">2017-01-31T14:32:00Z</dcterms:modified>
</cp:coreProperties>
</file>